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B2C3" w14:textId="77777777" w:rsidR="000378C5" w:rsidRPr="00A63ECB" w:rsidRDefault="000378C5" w:rsidP="000378C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535BEDA" w14:textId="77777777" w:rsidR="000378C5" w:rsidRPr="00A63ECB" w:rsidRDefault="000378C5" w:rsidP="000378C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9E78D21" w14:textId="77777777" w:rsidR="000378C5" w:rsidRPr="002600B7" w:rsidRDefault="000378C5" w:rsidP="000378C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D3C5BCF" w14:textId="77777777" w:rsidR="00CB4CBA" w:rsidRPr="00CB4CBA" w:rsidRDefault="00CB4CBA" w:rsidP="00CB4CB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b/>
          <w:bCs/>
          <w:sz w:val="28"/>
          <w:szCs w:val="28"/>
        </w:rPr>
        <w:t>Уточненное исковое заявление</w:t>
      </w:r>
    </w:p>
    <w:p w14:paraId="4EC8B695" w14:textId="66B0F0E0" w:rsidR="00CB4CBA" w:rsidRP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 xml:space="preserve">После подачи первоначального искового заявления и предоставления ответчиком возражений, истцу стали известны дополнительные обстоятельства, влияющие на предмет заявленных требований. </w:t>
      </w:r>
    </w:p>
    <w:p w14:paraId="051145C1" w14:textId="3687DE40" w:rsid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На основании выявленных данных, истец считает необходимым уточнить предмет исковых требований</w:t>
      </w:r>
      <w:r w:rsidR="000378C5">
        <w:rPr>
          <w:rFonts w:ascii="Times New Roman" w:hAnsi="Times New Roman" w:cs="Times New Roman"/>
          <w:sz w:val="28"/>
          <w:szCs w:val="28"/>
        </w:rPr>
        <w:t>.</w:t>
      </w:r>
    </w:p>
    <w:p w14:paraId="51562CE2" w14:textId="61EF32AC" w:rsidR="00CB4CBA" w:rsidRP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Pr="00CB4CBA">
        <w:rPr>
          <w:rFonts w:ascii="Times New Roman" w:hAnsi="Times New Roman" w:cs="Times New Roman"/>
          <w:sz w:val="28"/>
          <w:szCs w:val="28"/>
        </w:rPr>
        <w:t>огласно статье 39 ГПК РФ, истец имеет право изменить предмет или основание иска на любой стадии процесса до вынесения решения суда по существу.</w:t>
      </w:r>
    </w:p>
    <w:p w14:paraId="3077D830" w14:textId="77777777" w:rsidR="000378C5" w:rsidRDefault="000378C5" w:rsidP="000378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0AD6BE7" w14:textId="77777777" w:rsidR="000378C5" w:rsidRDefault="000378C5" w:rsidP="000378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81134D1" w14:textId="77777777" w:rsidR="000378C5" w:rsidRPr="00A63ECB" w:rsidRDefault="000378C5" w:rsidP="000378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23FCBB" w14:textId="77777777" w:rsidR="000378C5" w:rsidRPr="00A63ECB" w:rsidRDefault="000378C5" w:rsidP="000378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A39039" w14:textId="77777777" w:rsidR="000378C5" w:rsidRPr="00A63ECB" w:rsidRDefault="000378C5" w:rsidP="000378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FE0CDA6" w14:textId="77777777" w:rsidR="000378C5" w:rsidRDefault="000378C5" w:rsidP="000378C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E3E2536" w14:textId="77777777" w:rsidR="000378C5" w:rsidRPr="00A63ECB" w:rsidRDefault="000378C5" w:rsidP="000378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1263C2C" w14:textId="77777777" w:rsidR="000378C5" w:rsidRDefault="000378C5" w:rsidP="000378C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2DF1643" w14:textId="77777777" w:rsidR="000378C5" w:rsidRPr="00A63ECB" w:rsidRDefault="000378C5" w:rsidP="000378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3365DD9C" w14:textId="77777777" w:rsidR="000378C5" w:rsidRPr="00BD0C84" w:rsidRDefault="000378C5" w:rsidP="000378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13BB11" w14:textId="77777777" w:rsidR="00CB4CBA" w:rsidRPr="00BD0C84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4C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35E"/>
    <w:multiLevelType w:val="multilevel"/>
    <w:tmpl w:val="A846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865E47"/>
    <w:multiLevelType w:val="multilevel"/>
    <w:tmpl w:val="23EEE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495E2D"/>
    <w:multiLevelType w:val="multilevel"/>
    <w:tmpl w:val="7E4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F2A82"/>
    <w:multiLevelType w:val="multilevel"/>
    <w:tmpl w:val="0C4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37A83"/>
    <w:multiLevelType w:val="multilevel"/>
    <w:tmpl w:val="A7B66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A25C0"/>
    <w:multiLevelType w:val="multilevel"/>
    <w:tmpl w:val="BCC2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C77D6"/>
    <w:multiLevelType w:val="multilevel"/>
    <w:tmpl w:val="46A22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25654EE"/>
    <w:multiLevelType w:val="multilevel"/>
    <w:tmpl w:val="EBC6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378C5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5700B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BD123C"/>
    <w:rsid w:val="00C13B7D"/>
    <w:rsid w:val="00CB4CBA"/>
    <w:rsid w:val="00CB517A"/>
    <w:rsid w:val="00CF1A99"/>
    <w:rsid w:val="00D05DE6"/>
    <w:rsid w:val="00D63625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членом семьи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Уточненное исковое заявление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2024-11-23T20:08:00Z</dcterms:modified>
</cp:coreProperties>
</file>