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94552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E21415">
        <w:rPr>
          <w:rFonts w:ascii="Times New Roman" w:hAnsi="Times New Roman" w:cs="Times New Roman"/>
          <w:sz w:val="28"/>
          <w:szCs w:val="28"/>
        </w:rPr>
        <w:t>10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АСИЗ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E21415">
        <w:rPr>
          <w:rFonts w:ascii="Times New Roman" w:hAnsi="Times New Roman" w:cs="Times New Roman"/>
          <w:sz w:val="28"/>
          <w:szCs w:val="28"/>
        </w:rPr>
        <w:t>Дубинина Валерия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21415">
        <w:rPr>
          <w:rFonts w:ascii="Times New Roman" w:hAnsi="Times New Roman" w:cs="Times New Roman"/>
          <w:sz w:val="28"/>
          <w:szCs w:val="28"/>
        </w:rPr>
        <w:t>ЛАВР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21415">
        <w:rPr>
          <w:rFonts w:ascii="Times New Roman" w:hAnsi="Times New Roman" w:cs="Times New Roman"/>
          <w:sz w:val="28"/>
          <w:szCs w:val="28"/>
        </w:rPr>
        <w:t>Каратаева Андрея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24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4857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2727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70DD0"/>
    <w:rsid w:val="00C77DE1"/>
    <w:rsid w:val="00C80B18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тревожной сигнализации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2022-12-04T13:04:00Z</dcterms:modified>
</cp:coreProperties>
</file>