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1E05" w14:textId="77777777" w:rsidR="006E6286" w:rsidRPr="006E6286" w:rsidRDefault="006E6286" w:rsidP="006E62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E6286">
        <w:rPr>
          <w:rFonts w:ascii="Times New Roman" w:hAnsi="Times New Roman" w:cs="Times New Roman"/>
          <w:sz w:val="28"/>
          <w:szCs w:val="28"/>
        </w:rPr>
        <w:br/>
        <w:t>Адрес: г. Курган, ул. Юридическая, д. 12</w:t>
      </w:r>
    </w:p>
    <w:p w14:paraId="286E5DDD" w14:textId="77777777" w:rsidR="006E6286" w:rsidRPr="006E6286" w:rsidRDefault="006E6286" w:rsidP="006E62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6E62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6286">
        <w:rPr>
          <w:rFonts w:ascii="Times New Roman" w:hAnsi="Times New Roman" w:cs="Times New Roman"/>
          <w:sz w:val="28"/>
          <w:szCs w:val="28"/>
        </w:rPr>
        <w:t>Дэгало</w:t>
      </w:r>
      <w:proofErr w:type="spellEnd"/>
      <w:r w:rsidRPr="006E6286">
        <w:rPr>
          <w:rFonts w:ascii="Times New Roman" w:hAnsi="Times New Roman" w:cs="Times New Roman"/>
          <w:sz w:val="28"/>
          <w:szCs w:val="28"/>
        </w:rPr>
        <w:t xml:space="preserve"> Виктория Борисовна</w:t>
      </w:r>
      <w:r w:rsidRPr="006E6286">
        <w:rPr>
          <w:rFonts w:ascii="Times New Roman" w:hAnsi="Times New Roman" w:cs="Times New Roman"/>
          <w:sz w:val="28"/>
          <w:szCs w:val="28"/>
        </w:rPr>
        <w:br/>
        <w:t>Адрес: г. Курган, ул. Солнечная, д. 21, кв. 3</w:t>
      </w:r>
      <w:r w:rsidRPr="006E6286">
        <w:rPr>
          <w:rFonts w:ascii="Times New Roman" w:hAnsi="Times New Roman" w:cs="Times New Roman"/>
          <w:sz w:val="28"/>
          <w:szCs w:val="28"/>
        </w:rPr>
        <w:br/>
        <w:t>Телефон: +7 (912) 111-11-11</w:t>
      </w:r>
    </w:p>
    <w:p w14:paraId="2D13BC08" w14:textId="77777777" w:rsidR="006E6286" w:rsidRPr="006E6286" w:rsidRDefault="006E6286" w:rsidP="006E62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6E62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6286">
        <w:rPr>
          <w:rFonts w:ascii="Times New Roman" w:hAnsi="Times New Roman" w:cs="Times New Roman"/>
          <w:sz w:val="28"/>
          <w:szCs w:val="28"/>
        </w:rPr>
        <w:t>Дэгало</w:t>
      </w:r>
      <w:proofErr w:type="spellEnd"/>
      <w:r w:rsidRPr="006E6286"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  <w:r w:rsidRPr="006E6286">
        <w:rPr>
          <w:rFonts w:ascii="Times New Roman" w:hAnsi="Times New Roman" w:cs="Times New Roman"/>
          <w:sz w:val="28"/>
          <w:szCs w:val="28"/>
        </w:rPr>
        <w:br/>
        <w:t>Адрес: г. Курган, ул. Лунная, д. 15, кв. 7</w:t>
      </w:r>
      <w:r w:rsidRPr="006E6286">
        <w:rPr>
          <w:rFonts w:ascii="Times New Roman" w:hAnsi="Times New Roman" w:cs="Times New Roman"/>
          <w:sz w:val="28"/>
          <w:szCs w:val="28"/>
        </w:rPr>
        <w:br/>
        <w:t>Телефон: +7 (912) 222-22-22</w:t>
      </w:r>
    </w:p>
    <w:p w14:paraId="69214317" w14:textId="77777777" w:rsidR="006E6286" w:rsidRPr="006E6286" w:rsidRDefault="006E6286" w:rsidP="006E628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b/>
          <w:bCs/>
          <w:sz w:val="28"/>
          <w:szCs w:val="28"/>
        </w:rPr>
        <w:t>Представитель истца:</w:t>
      </w:r>
      <w:r w:rsidRPr="006E6286">
        <w:rPr>
          <w:rFonts w:ascii="Times New Roman" w:hAnsi="Times New Roman" w:cs="Times New Roman"/>
          <w:sz w:val="28"/>
          <w:szCs w:val="28"/>
        </w:rPr>
        <w:br/>
        <w:t>Адвокат Матвеев Радик Рудольфович</w:t>
      </w:r>
      <w:r w:rsidRPr="006E6286">
        <w:rPr>
          <w:rFonts w:ascii="Times New Roman" w:hAnsi="Times New Roman" w:cs="Times New Roman"/>
          <w:sz w:val="28"/>
          <w:szCs w:val="28"/>
        </w:rPr>
        <w:br/>
        <w:t>Номер удостоверения: 123456</w:t>
      </w:r>
      <w:r w:rsidRPr="006E6286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10, оф. 5</w:t>
      </w:r>
      <w:r w:rsidRPr="006E6286">
        <w:rPr>
          <w:rFonts w:ascii="Times New Roman" w:hAnsi="Times New Roman" w:cs="Times New Roman"/>
          <w:sz w:val="28"/>
          <w:szCs w:val="28"/>
        </w:rPr>
        <w:br/>
        <w:t>Телефон: +7 (912) 333-33-33</w:t>
      </w:r>
    </w:p>
    <w:p w14:paraId="3C17AE6F" w14:textId="77777777" w:rsidR="006E6286" w:rsidRPr="006E6286" w:rsidRDefault="006E6286" w:rsidP="006E6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разделе ипотечной квартиры после расторжения брака</w:t>
      </w:r>
    </w:p>
    <w:p w14:paraId="738BB36F" w14:textId="77777777" w:rsidR="006E6286" w:rsidRPr="006E6286" w:rsidRDefault="006E6286" w:rsidP="006E6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Между истцом и ответчиком был заключен брак 12 января 2015 года, что подтверждается свидетельством о браке (копия прилагается). Брак расторгнут 15 сентября 2023 года, что подтверждается свидетельством о расторжении брака (копия прилагается).</w:t>
      </w:r>
    </w:p>
    <w:p w14:paraId="516FA4BB" w14:textId="77777777" w:rsidR="006E6286" w:rsidRPr="006E6286" w:rsidRDefault="006E6286" w:rsidP="006E6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Во время брака, 10 июня 2017 года, супругами была приобретена квартира, расположенная по адресу: г. Курган, ул. Молодежная, д. 8, кв. 15. Данная квартира была приобретена в ипотеку на основании договора с ПАО "Городской банк" от 5 июня 2017 года № 56789 (копия договора и график платежей прилагаются).</w:t>
      </w:r>
    </w:p>
    <w:p w14:paraId="430F7A11" w14:textId="77777777" w:rsidR="006E6286" w:rsidRPr="006E6286" w:rsidRDefault="006E6286" w:rsidP="006E6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Выплата по ипотечному кредиту осуществлялась из совместных средств супругов. После расторжения брака истец продолжила оплачивать кредит единолично, что подтверждается квитанциями об оплате (копии прилагаются). Ответчик участия в выплате не принимает, что нарушает права истца.</w:t>
      </w:r>
    </w:p>
    <w:p w14:paraId="43CAB9BD" w14:textId="77777777" w:rsidR="006E6286" w:rsidRPr="006E6286" w:rsidRDefault="006E6286" w:rsidP="006E6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Согласно ст. 38 и 39 Семейного кодекса РФ, имущество, приобретенное в период брака, подлежит разделу в равных долях. В силу ст. 254 ГК РФ и разъяснений, изложенных в Постановлении Пленума Верховного Суда РФ № 15 от 5 ноября 1998 года, кредитные обязательства также подлежат соразмерному разделу.</w:t>
      </w:r>
    </w:p>
    <w:p w14:paraId="53446026" w14:textId="77777777" w:rsidR="006E6286" w:rsidRPr="006E6286" w:rsidRDefault="006E6286" w:rsidP="006E6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На основании изложенного, прошу:</w:t>
      </w:r>
    </w:p>
    <w:p w14:paraId="01297F81" w14:textId="77777777" w:rsidR="006E6286" w:rsidRPr="006E6286" w:rsidRDefault="006E6286" w:rsidP="006E62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lastRenderedPageBreak/>
        <w:t>Признать квартиру, расположенную по адресу: г. Курган, ул. Молодежная, д. 8, кв. 15, общей совместной собственностью супругов.</w:t>
      </w:r>
    </w:p>
    <w:p w14:paraId="300D2858" w14:textId="77777777" w:rsidR="006E6286" w:rsidRPr="006E6286" w:rsidRDefault="006E6286" w:rsidP="006E62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Определить долю истца в праве собственности на квартиру в размере 50%.</w:t>
      </w:r>
    </w:p>
    <w:p w14:paraId="03D17F75" w14:textId="77777777" w:rsidR="006E6286" w:rsidRPr="006E6286" w:rsidRDefault="006E6286" w:rsidP="006E62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Обязать ответчика погашать 50% оставшейся задолженности по ипотечному договору с ПАО "Городской банк".</w:t>
      </w:r>
    </w:p>
    <w:p w14:paraId="17134F0F" w14:textId="77777777" w:rsidR="006E6286" w:rsidRPr="006E6286" w:rsidRDefault="006E6286" w:rsidP="006E6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ACCC056" w14:textId="77777777" w:rsidR="006E6286" w:rsidRPr="006E6286" w:rsidRDefault="006E6286" w:rsidP="006E62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Копия свидетельства о браке.</w:t>
      </w:r>
    </w:p>
    <w:p w14:paraId="7BFB892E" w14:textId="77777777" w:rsidR="006E6286" w:rsidRPr="006E6286" w:rsidRDefault="006E6286" w:rsidP="006E62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брака.</w:t>
      </w:r>
    </w:p>
    <w:p w14:paraId="7BCA9B73" w14:textId="77777777" w:rsidR="006E6286" w:rsidRPr="006E6286" w:rsidRDefault="006E6286" w:rsidP="006E62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Копия договора купли-продажи квартиры.</w:t>
      </w:r>
    </w:p>
    <w:p w14:paraId="26BA80CB" w14:textId="77777777" w:rsidR="006E6286" w:rsidRPr="006E6286" w:rsidRDefault="006E6286" w:rsidP="006E62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Копия ипотечного договора.</w:t>
      </w:r>
    </w:p>
    <w:p w14:paraId="5BEBA284" w14:textId="77777777" w:rsidR="006E6286" w:rsidRPr="006E6286" w:rsidRDefault="006E6286" w:rsidP="006E62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Квитанции об оплате ипотечных платежей.</w:t>
      </w:r>
    </w:p>
    <w:p w14:paraId="79C699AF" w14:textId="77777777" w:rsidR="006E6286" w:rsidRPr="006E6286" w:rsidRDefault="006E6286" w:rsidP="006E62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Копия выписки из ЕГРН.</w:t>
      </w:r>
    </w:p>
    <w:p w14:paraId="5302D8D1" w14:textId="77777777" w:rsidR="006E6286" w:rsidRPr="006E6286" w:rsidRDefault="006E6286" w:rsidP="006E62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2F44A8B6" w14:textId="07D5ED7F" w:rsidR="006E6286" w:rsidRDefault="006E6286" w:rsidP="006E62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3504C7CD" w14:textId="74692B6A" w:rsidR="006E6286" w:rsidRPr="006E6286" w:rsidRDefault="006E6286" w:rsidP="006E62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иска сторонам, участвующим в деле. </w:t>
      </w:r>
    </w:p>
    <w:p w14:paraId="78091F56" w14:textId="77777777" w:rsidR="006E6286" w:rsidRPr="006E6286" w:rsidRDefault="006E6286" w:rsidP="006E6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86">
        <w:rPr>
          <w:rFonts w:ascii="Times New Roman" w:hAnsi="Times New Roman" w:cs="Times New Roman"/>
          <w:sz w:val="28"/>
          <w:szCs w:val="28"/>
        </w:rPr>
        <w:t>Дата: 24 декабря 2024 года</w:t>
      </w:r>
      <w:r w:rsidRPr="006E6286">
        <w:rPr>
          <w:rFonts w:ascii="Times New Roman" w:hAnsi="Times New Roman" w:cs="Times New Roman"/>
          <w:sz w:val="28"/>
          <w:szCs w:val="28"/>
        </w:rPr>
        <w:br/>
        <w:t>Подпись: __________ /</w:t>
      </w:r>
      <w:proofErr w:type="spellStart"/>
      <w:r w:rsidRPr="006E6286">
        <w:rPr>
          <w:rFonts w:ascii="Times New Roman" w:hAnsi="Times New Roman" w:cs="Times New Roman"/>
          <w:sz w:val="28"/>
          <w:szCs w:val="28"/>
        </w:rPr>
        <w:t>Дэгало</w:t>
      </w:r>
      <w:proofErr w:type="spellEnd"/>
      <w:r w:rsidRPr="006E6286">
        <w:rPr>
          <w:rFonts w:ascii="Times New Roman" w:hAnsi="Times New Roman" w:cs="Times New Roman"/>
          <w:sz w:val="28"/>
          <w:szCs w:val="28"/>
        </w:rPr>
        <w:t xml:space="preserve"> В.Б./</w:t>
      </w:r>
    </w:p>
    <w:p w14:paraId="3D8BD957" w14:textId="77777777" w:rsidR="006E6286" w:rsidRPr="003B256C" w:rsidRDefault="006E6286" w:rsidP="006E6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FB1"/>
    <w:multiLevelType w:val="multilevel"/>
    <w:tmpl w:val="DA04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E288C"/>
    <w:multiLevelType w:val="multilevel"/>
    <w:tmpl w:val="60E0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5065B"/>
    <w:multiLevelType w:val="multilevel"/>
    <w:tmpl w:val="E7987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60BD0"/>
    <w:multiLevelType w:val="multilevel"/>
    <w:tmpl w:val="CC0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9F389C"/>
    <w:multiLevelType w:val="multilevel"/>
    <w:tmpl w:val="0384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F36061"/>
    <w:multiLevelType w:val="multilevel"/>
    <w:tmpl w:val="64F0A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94462AF"/>
    <w:multiLevelType w:val="multilevel"/>
    <w:tmpl w:val="2CC4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363CE"/>
    <w:multiLevelType w:val="multilevel"/>
    <w:tmpl w:val="2482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780037"/>
    <w:multiLevelType w:val="multilevel"/>
    <w:tmpl w:val="CC5E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072542"/>
    <w:multiLevelType w:val="multilevel"/>
    <w:tmpl w:val="FEFC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44D44"/>
    <w:multiLevelType w:val="multilevel"/>
    <w:tmpl w:val="C13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FE656E"/>
    <w:multiLevelType w:val="multilevel"/>
    <w:tmpl w:val="D7324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31C1F6D"/>
    <w:multiLevelType w:val="multilevel"/>
    <w:tmpl w:val="7BEC9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3511592"/>
    <w:multiLevelType w:val="multilevel"/>
    <w:tmpl w:val="83A2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593201"/>
    <w:multiLevelType w:val="multilevel"/>
    <w:tmpl w:val="2F5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B67269"/>
    <w:multiLevelType w:val="multilevel"/>
    <w:tmpl w:val="DAE4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415246"/>
    <w:multiLevelType w:val="multilevel"/>
    <w:tmpl w:val="2E9EB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EE6C98"/>
    <w:multiLevelType w:val="multilevel"/>
    <w:tmpl w:val="86F4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C608B"/>
    <w:multiLevelType w:val="multilevel"/>
    <w:tmpl w:val="055AC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3"/>
  </w:num>
  <w:num w:numId="2">
    <w:abstractNumId w:val="1"/>
  </w:num>
  <w:num w:numId="3">
    <w:abstractNumId w:val="35"/>
  </w:num>
  <w:num w:numId="4">
    <w:abstractNumId w:val="39"/>
  </w:num>
  <w:num w:numId="5">
    <w:abstractNumId w:val="12"/>
  </w:num>
  <w:num w:numId="6">
    <w:abstractNumId w:val="21"/>
  </w:num>
  <w:num w:numId="7">
    <w:abstractNumId w:val="10"/>
  </w:num>
  <w:num w:numId="8">
    <w:abstractNumId w:val="23"/>
  </w:num>
  <w:num w:numId="9">
    <w:abstractNumId w:val="24"/>
  </w:num>
  <w:num w:numId="10">
    <w:abstractNumId w:val="42"/>
  </w:num>
  <w:num w:numId="11">
    <w:abstractNumId w:val="45"/>
  </w:num>
  <w:num w:numId="12">
    <w:abstractNumId w:val="20"/>
  </w:num>
  <w:num w:numId="13">
    <w:abstractNumId w:val="31"/>
  </w:num>
  <w:num w:numId="14">
    <w:abstractNumId w:val="17"/>
  </w:num>
  <w:num w:numId="15">
    <w:abstractNumId w:val="18"/>
  </w:num>
  <w:num w:numId="16">
    <w:abstractNumId w:val="6"/>
  </w:num>
  <w:num w:numId="17">
    <w:abstractNumId w:val="11"/>
  </w:num>
  <w:num w:numId="18">
    <w:abstractNumId w:val="37"/>
  </w:num>
  <w:num w:numId="19">
    <w:abstractNumId w:val="26"/>
  </w:num>
  <w:num w:numId="20">
    <w:abstractNumId w:val="46"/>
  </w:num>
  <w:num w:numId="21">
    <w:abstractNumId w:val="9"/>
  </w:num>
  <w:num w:numId="22">
    <w:abstractNumId w:val="38"/>
  </w:num>
  <w:num w:numId="23">
    <w:abstractNumId w:val="30"/>
  </w:num>
  <w:num w:numId="24">
    <w:abstractNumId w:val="34"/>
  </w:num>
  <w:num w:numId="25">
    <w:abstractNumId w:val="36"/>
  </w:num>
  <w:num w:numId="26">
    <w:abstractNumId w:val="2"/>
  </w:num>
  <w:num w:numId="27">
    <w:abstractNumId w:val="3"/>
  </w:num>
  <w:num w:numId="28">
    <w:abstractNumId w:val="4"/>
  </w:num>
  <w:num w:numId="29">
    <w:abstractNumId w:val="44"/>
  </w:num>
  <w:num w:numId="30">
    <w:abstractNumId w:val="32"/>
  </w:num>
  <w:num w:numId="31">
    <w:abstractNumId w:val="29"/>
  </w:num>
  <w:num w:numId="32">
    <w:abstractNumId w:val="27"/>
  </w:num>
  <w:num w:numId="33">
    <w:abstractNumId w:val="47"/>
  </w:num>
  <w:num w:numId="34">
    <w:abstractNumId w:val="16"/>
  </w:num>
  <w:num w:numId="35">
    <w:abstractNumId w:val="40"/>
  </w:num>
  <w:num w:numId="36">
    <w:abstractNumId w:val="14"/>
  </w:num>
  <w:num w:numId="37">
    <w:abstractNumId w:val="8"/>
  </w:num>
  <w:num w:numId="38">
    <w:abstractNumId w:val="41"/>
  </w:num>
  <w:num w:numId="39">
    <w:abstractNumId w:val="13"/>
  </w:num>
  <w:num w:numId="40">
    <w:abstractNumId w:val="28"/>
  </w:num>
  <w:num w:numId="41">
    <w:abstractNumId w:val="19"/>
  </w:num>
  <w:num w:numId="42">
    <w:abstractNumId w:val="25"/>
  </w:num>
  <w:num w:numId="43">
    <w:abstractNumId w:val="7"/>
  </w:num>
  <w:num w:numId="44">
    <w:abstractNumId w:val="5"/>
  </w:num>
  <w:num w:numId="45">
    <w:abstractNumId w:val="15"/>
  </w:num>
  <w:num w:numId="46">
    <w:abstractNumId w:val="22"/>
  </w:num>
  <w:num w:numId="47">
    <w:abstractNumId w:val="0"/>
  </w:num>
  <w:num w:numId="48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2D3F4A"/>
    <w:rsid w:val="0033309E"/>
    <w:rsid w:val="003842FC"/>
    <w:rsid w:val="003B256C"/>
    <w:rsid w:val="003C6694"/>
    <w:rsid w:val="00416F99"/>
    <w:rsid w:val="00462571"/>
    <w:rsid w:val="005320FD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ипотечной квартиры после расторжения брака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разделе ипотечной квартиры после расторжения брака</dc:title>
  <dc:subject/>
  <dc:creator>Assistentus.ru</dc:creator>
  <cp:keywords/>
  <dc:description/>
  <cp:lastModifiedBy>Лев</cp:lastModifiedBy>
  <cp:revision>30</cp:revision>
  <dcterms:created xsi:type="dcterms:W3CDTF">2024-10-02T16:50:00Z</dcterms:created>
  <dcterms:modified xsi:type="dcterms:W3CDTF">2024-12-24T10:18:00Z</dcterms:modified>
</cp:coreProperties>
</file>