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5650" w14:textId="77777777" w:rsidR="00E6296B" w:rsidRPr="00E6296B" w:rsidRDefault="00E6296B" w:rsidP="00E629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96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6296B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10</w:t>
      </w:r>
    </w:p>
    <w:p w14:paraId="7BF11B31" w14:textId="77777777" w:rsidR="00E6296B" w:rsidRPr="00E6296B" w:rsidRDefault="00E6296B" w:rsidP="00E629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6296B">
        <w:rPr>
          <w:rFonts w:ascii="Times New Roman" w:hAnsi="Times New Roman" w:cs="Times New Roman"/>
          <w:sz w:val="28"/>
          <w:szCs w:val="28"/>
        </w:rPr>
        <w:br/>
        <w:t>Иванов Андрей Петрович</w:t>
      </w:r>
      <w:r w:rsidRPr="00E6296B">
        <w:rPr>
          <w:rFonts w:ascii="Times New Roman" w:hAnsi="Times New Roman" w:cs="Times New Roman"/>
          <w:sz w:val="28"/>
          <w:szCs w:val="28"/>
        </w:rPr>
        <w:br/>
        <w:t>Адрес: 100000, г. Курган, ул. Советская, д. 1, кв. 10</w:t>
      </w:r>
      <w:r w:rsidRPr="00E6296B">
        <w:rPr>
          <w:rFonts w:ascii="Times New Roman" w:hAnsi="Times New Roman" w:cs="Times New Roman"/>
          <w:sz w:val="28"/>
          <w:szCs w:val="28"/>
        </w:rPr>
        <w:br/>
        <w:t>Тел.: 89100000000</w:t>
      </w:r>
    </w:p>
    <w:p w14:paraId="6BAD28B9" w14:textId="77777777" w:rsidR="00E6296B" w:rsidRPr="00E6296B" w:rsidRDefault="00E6296B" w:rsidP="00E629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6296B">
        <w:rPr>
          <w:rFonts w:ascii="Times New Roman" w:hAnsi="Times New Roman" w:cs="Times New Roman"/>
          <w:sz w:val="28"/>
          <w:szCs w:val="28"/>
        </w:rPr>
        <w:br/>
        <w:t>Сидоров Владимир Николаевич</w:t>
      </w:r>
      <w:r w:rsidRPr="00E6296B">
        <w:rPr>
          <w:rFonts w:ascii="Times New Roman" w:hAnsi="Times New Roman" w:cs="Times New Roman"/>
          <w:sz w:val="28"/>
          <w:szCs w:val="28"/>
        </w:rPr>
        <w:br/>
        <w:t>Адрес: 100000, г. Курган, ул. Победы, д. 10, кв. 1</w:t>
      </w:r>
      <w:r w:rsidRPr="00E6296B">
        <w:rPr>
          <w:rFonts w:ascii="Times New Roman" w:hAnsi="Times New Roman" w:cs="Times New Roman"/>
          <w:sz w:val="28"/>
          <w:szCs w:val="28"/>
        </w:rPr>
        <w:br/>
        <w:t>Тел.: 89100000001</w:t>
      </w:r>
    </w:p>
    <w:p w14:paraId="6D004035" w14:textId="77777777" w:rsidR="00E6296B" w:rsidRPr="00E6296B" w:rsidRDefault="00E6296B" w:rsidP="00E629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Цена иска: 1000000 рублей</w:t>
      </w:r>
    </w:p>
    <w:p w14:paraId="3DAC2CF6" w14:textId="77777777" w:rsidR="00E6296B" w:rsidRPr="00E6296B" w:rsidRDefault="00E6296B" w:rsidP="00E629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6296B">
        <w:rPr>
          <w:rFonts w:ascii="Times New Roman" w:hAnsi="Times New Roman" w:cs="Times New Roman"/>
          <w:sz w:val="28"/>
          <w:szCs w:val="28"/>
        </w:rPr>
        <w:br/>
      </w:r>
      <w:r w:rsidRPr="00E6296B">
        <w:rPr>
          <w:rFonts w:ascii="Times New Roman" w:hAnsi="Times New Roman" w:cs="Times New Roman"/>
          <w:b/>
          <w:bCs/>
          <w:sz w:val="28"/>
          <w:szCs w:val="28"/>
        </w:rPr>
        <w:t>о взыскании долга, процентов, неустойки и обращении взыскания на заложенное имущество</w:t>
      </w:r>
    </w:p>
    <w:p w14:paraId="1145AF03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01 января 2020 года между Ивановым Андреем Петровичем (истец) и Сидоровым Владимиром Николаевичем (ответчик) был заключен договор займа № 100, согласно которому истец передал ответчику денежные средства в размере 1 000 000 (одного миллиона) рублей.</w:t>
      </w:r>
    </w:p>
    <w:p w14:paraId="3957D12B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 соответствии с условиями договора, ответчик обязался вернуть сумму займа не позднее 01 января 2021 года, а также уплачивать проценты за пользование денежными средствами в размере 10% годовых. Факт передачи займа подтверждается распиской, составленной ответчиком 01 января 2020 года.</w:t>
      </w:r>
    </w:p>
    <w:p w14:paraId="7900389B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Однако по состоянию на 01 февраля 2024 года ответчик свои обязательства не исполнил, сумма долга не была возвращена, а проценты не выплачивались. Общая сумма задолженности с учетом процентов составляет 1 300 000 (один миллион триста тысяч) рублей.</w:t>
      </w:r>
    </w:p>
    <w:p w14:paraId="18889848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 xml:space="preserve">В обеспечение исполнения обязательств по договору займа 01 января 2020 года между сторонами был заключен договор залога № 101, согласно которому ответчик передал в залог автомобиль </w:t>
      </w:r>
      <w:proofErr w:type="spellStart"/>
      <w:r w:rsidRPr="00E6296B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E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96B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E6296B">
        <w:rPr>
          <w:rFonts w:ascii="Times New Roman" w:hAnsi="Times New Roman" w:cs="Times New Roman"/>
          <w:sz w:val="28"/>
          <w:szCs w:val="28"/>
        </w:rPr>
        <w:t xml:space="preserve"> 2020 года выпуска, государственный номер А100АА100, идентификационный номер VIN 10000000000000000.</w:t>
      </w:r>
    </w:p>
    <w:p w14:paraId="4B46D34E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 соответствии со ст. 810 ГК РФ заемщик обязан возвратить сумму займа в установленный срок. В силу ст. 334 ГК РФ кредитор имеет право удовлетворить свои требования за счет заложенного имущества в случае неисполнения заемщиком обязательств.</w:t>
      </w:r>
    </w:p>
    <w:p w14:paraId="7725264F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lastRenderedPageBreak/>
        <w:t>01 декабря 2023 года истец направил ответчику претензию с требованием погасить задолженность до 01 января 2024 года, однако задолженность не была погашена.</w:t>
      </w:r>
    </w:p>
    <w:p w14:paraId="673B8FC5" w14:textId="207F47ED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ст. 334, 348, 349, 807-810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7E32CBF2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Взыскать с Сидорова Владимира Николаевича в пользу Иванова Андрея Петровича сумму займа в размере 1 000 000 рублей.</w:t>
      </w:r>
    </w:p>
    <w:p w14:paraId="7DC6FCD2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Взыскать с Сидорова Владимира Николаевича в пользу Иванова Андрея Петровича проценты за пользование займом в размере 300 000 рублей.</w:t>
      </w:r>
    </w:p>
    <w:p w14:paraId="55DDF282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Взыскать с Сидорова Владимира Николаевича неустойку за нарушение сроков возврата займа, рассчитанную по ставке 1% в день, в размере 50 000 рублей.</w:t>
      </w:r>
    </w:p>
    <w:p w14:paraId="3EAD468F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 xml:space="preserve">Обратить взыскание на заложенный автомобиль </w:t>
      </w:r>
      <w:proofErr w:type="spellStart"/>
      <w:r w:rsidRPr="00E6296B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E6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96B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E6296B">
        <w:rPr>
          <w:rFonts w:ascii="Times New Roman" w:hAnsi="Times New Roman" w:cs="Times New Roman"/>
          <w:sz w:val="28"/>
          <w:szCs w:val="28"/>
        </w:rPr>
        <w:t xml:space="preserve"> 2020 года выпуска, государственный номер А100АА100, VIN 10000000000000000, путем его реализации в порядке, установленном законодательством.</w:t>
      </w:r>
    </w:p>
    <w:p w14:paraId="1878B3EB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оплату госпошлины.</w:t>
      </w:r>
    </w:p>
    <w:p w14:paraId="699AFB49" w14:textId="77777777" w:rsidR="00E6296B" w:rsidRPr="00E6296B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9A71335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Копия договора займа № 100 от 01 января 2020 года;</w:t>
      </w:r>
    </w:p>
    <w:p w14:paraId="1998C37B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Копия расписки о получении денежных средств;</w:t>
      </w:r>
    </w:p>
    <w:p w14:paraId="148FF677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Копия договора залога № 101 от 01 января 2020 года;</w:t>
      </w:r>
    </w:p>
    <w:p w14:paraId="71EEF038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Расчет задолженности (основной долг, проценты, неустойка);</w:t>
      </w:r>
    </w:p>
    <w:p w14:paraId="76828F00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Копия претензии и подтверждение ее направления ответчику;</w:t>
      </w:r>
    </w:p>
    <w:p w14:paraId="09B4DA2E" w14:textId="77777777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sz w:val="28"/>
          <w:szCs w:val="28"/>
        </w:rPr>
        <w:t>Квитанция об оплате госпошлины;</w:t>
      </w:r>
    </w:p>
    <w:p w14:paraId="7A22CED4" w14:textId="5A1EC655" w:rsidR="00E6296B" w:rsidRPr="00E6296B" w:rsidRDefault="00E6296B" w:rsidP="00E629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  <w:r w:rsidRPr="00E6296B">
        <w:rPr>
          <w:rFonts w:ascii="Times New Roman" w:hAnsi="Times New Roman" w:cs="Times New Roman"/>
          <w:sz w:val="28"/>
          <w:szCs w:val="28"/>
        </w:rPr>
        <w:t>.</w:t>
      </w:r>
    </w:p>
    <w:p w14:paraId="24659D18" w14:textId="77777777" w:rsidR="00E6296B" w:rsidRPr="00E6296B" w:rsidRDefault="00E6296B" w:rsidP="00E6296B">
      <w:pPr>
        <w:rPr>
          <w:rFonts w:ascii="Times New Roman" w:hAnsi="Times New Roman" w:cs="Times New Roman"/>
          <w:sz w:val="28"/>
          <w:szCs w:val="28"/>
        </w:rPr>
      </w:pPr>
      <w:r w:rsidRPr="00E6296B">
        <w:rPr>
          <w:rFonts w:ascii="Times New Roman" w:hAnsi="Times New Roman" w:cs="Times New Roman"/>
          <w:b/>
          <w:bCs/>
          <w:sz w:val="28"/>
          <w:szCs w:val="28"/>
        </w:rPr>
        <w:t>Дата подачи:</w:t>
      </w:r>
      <w:r w:rsidRPr="00E6296B">
        <w:rPr>
          <w:rFonts w:ascii="Times New Roman" w:hAnsi="Times New Roman" w:cs="Times New Roman"/>
          <w:sz w:val="28"/>
          <w:szCs w:val="28"/>
        </w:rPr>
        <w:t xml:space="preserve"> 01 марта 2024 года</w:t>
      </w:r>
      <w:r w:rsidRPr="00E6296B">
        <w:rPr>
          <w:rFonts w:ascii="Times New Roman" w:hAnsi="Times New Roman" w:cs="Times New Roman"/>
          <w:sz w:val="28"/>
          <w:szCs w:val="28"/>
        </w:rPr>
        <w:br/>
      </w:r>
      <w:r w:rsidRPr="00E6296B">
        <w:rPr>
          <w:rFonts w:ascii="Times New Roman" w:hAnsi="Times New Roman" w:cs="Times New Roman"/>
          <w:b/>
          <w:bCs/>
          <w:sz w:val="28"/>
          <w:szCs w:val="28"/>
        </w:rPr>
        <w:t>Подпись истца:</w:t>
      </w:r>
      <w:r w:rsidRPr="00E6296B">
        <w:rPr>
          <w:rFonts w:ascii="Times New Roman" w:hAnsi="Times New Roman" w:cs="Times New Roman"/>
          <w:sz w:val="28"/>
          <w:szCs w:val="28"/>
        </w:rPr>
        <w:t xml:space="preserve"> Иванов А. П.</w:t>
      </w:r>
    </w:p>
    <w:p w14:paraId="48904CEA" w14:textId="7B5B5B2B" w:rsidR="00064F83" w:rsidRDefault="00064F83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56C71" w14:textId="77777777" w:rsidR="00E6296B" w:rsidRPr="00064F83" w:rsidRDefault="00E6296B" w:rsidP="00E62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1"/>
  </w:num>
  <w:num w:numId="4">
    <w:abstractNumId w:val="29"/>
  </w:num>
  <w:num w:numId="5">
    <w:abstractNumId w:val="19"/>
  </w:num>
  <w:num w:numId="6">
    <w:abstractNumId w:val="22"/>
  </w:num>
  <w:num w:numId="7">
    <w:abstractNumId w:val="30"/>
  </w:num>
  <w:num w:numId="8">
    <w:abstractNumId w:val="3"/>
  </w:num>
  <w:num w:numId="9">
    <w:abstractNumId w:val="6"/>
  </w:num>
  <w:num w:numId="10">
    <w:abstractNumId w:val="27"/>
  </w:num>
  <w:num w:numId="11">
    <w:abstractNumId w:val="11"/>
  </w:num>
  <w:num w:numId="12">
    <w:abstractNumId w:val="1"/>
  </w:num>
  <w:num w:numId="13">
    <w:abstractNumId w:val="8"/>
  </w:num>
  <w:num w:numId="14">
    <w:abstractNumId w:val="32"/>
  </w:num>
  <w:num w:numId="15">
    <w:abstractNumId w:val="9"/>
  </w:num>
  <w:num w:numId="16">
    <w:abstractNumId w:val="4"/>
  </w:num>
  <w:num w:numId="17">
    <w:abstractNumId w:val="14"/>
  </w:num>
  <w:num w:numId="18">
    <w:abstractNumId w:val="7"/>
  </w:num>
  <w:num w:numId="19">
    <w:abstractNumId w:val="23"/>
  </w:num>
  <w:num w:numId="20">
    <w:abstractNumId w:val="15"/>
  </w:num>
  <w:num w:numId="21">
    <w:abstractNumId w:val="0"/>
  </w:num>
  <w:num w:numId="22">
    <w:abstractNumId w:val="18"/>
  </w:num>
  <w:num w:numId="23">
    <w:abstractNumId w:val="17"/>
  </w:num>
  <w:num w:numId="24">
    <w:abstractNumId w:val="20"/>
  </w:num>
  <w:num w:numId="25">
    <w:abstractNumId w:val="26"/>
  </w:num>
  <w:num w:numId="26">
    <w:abstractNumId w:val="5"/>
  </w:num>
  <w:num w:numId="27">
    <w:abstractNumId w:val="25"/>
  </w:num>
  <w:num w:numId="28">
    <w:abstractNumId w:val="10"/>
  </w:num>
  <w:num w:numId="29">
    <w:abstractNumId w:val="16"/>
  </w:num>
  <w:num w:numId="30">
    <w:abstractNumId w:val="21"/>
  </w:num>
  <w:num w:numId="31">
    <w:abstractNumId w:val="24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32A7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долга, процентов и неустойки по договору займа с обращением взыскания на залог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2025-03-31T12:01:00Z</dcterms:modified>
</cp:coreProperties>
</file>