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681F" w14:textId="22BBDB46" w:rsidR="00067C0A" w:rsidRPr="00067C0A" w:rsidRDefault="00067C0A" w:rsidP="00067C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A4B73" w14:textId="77777777" w:rsidR="00067C0A" w:rsidRPr="00067C0A" w:rsidRDefault="00067C0A" w:rsidP="00067C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67C0A">
        <w:rPr>
          <w:rFonts w:ascii="Times New Roman" w:hAnsi="Times New Roman" w:cs="Times New Roman"/>
          <w:sz w:val="28"/>
          <w:szCs w:val="28"/>
        </w:rPr>
        <w:br/>
        <w:t>Адрес: 640000, г. Курган, ул. Примерная, д. 10</w:t>
      </w:r>
    </w:p>
    <w:p w14:paraId="0B4D3A9F" w14:textId="77777777" w:rsidR="00067C0A" w:rsidRPr="00067C0A" w:rsidRDefault="00067C0A" w:rsidP="00067C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Истец: Баня Игорь Дмитриевич</w:t>
      </w:r>
      <w:r w:rsidRPr="00067C0A">
        <w:rPr>
          <w:rFonts w:ascii="Times New Roman" w:hAnsi="Times New Roman" w:cs="Times New Roman"/>
          <w:sz w:val="28"/>
          <w:szCs w:val="28"/>
        </w:rPr>
        <w:br/>
        <w:t>Адрес: г. Курган, ул. Весенняя, д. 5, кв. 3</w:t>
      </w:r>
      <w:r w:rsidRPr="00067C0A">
        <w:rPr>
          <w:rFonts w:ascii="Times New Roman" w:hAnsi="Times New Roman" w:cs="Times New Roman"/>
          <w:sz w:val="28"/>
          <w:szCs w:val="28"/>
        </w:rPr>
        <w:br/>
        <w:t>Телефон: +7 (900) 123-45-67</w:t>
      </w:r>
      <w:r w:rsidRPr="00067C0A">
        <w:rPr>
          <w:rFonts w:ascii="Times New Roman" w:hAnsi="Times New Roman" w:cs="Times New Roman"/>
          <w:sz w:val="28"/>
          <w:szCs w:val="28"/>
        </w:rPr>
        <w:br/>
        <w:t>Электронная почта: bania_i.d@mail.ru</w:t>
      </w:r>
    </w:p>
    <w:p w14:paraId="2CCE8FF3" w14:textId="77777777" w:rsidR="00067C0A" w:rsidRPr="00067C0A" w:rsidRDefault="00067C0A" w:rsidP="00067C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Ответчик: ООО «Гранит»</w:t>
      </w:r>
      <w:r w:rsidRPr="00067C0A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15</w:t>
      </w:r>
      <w:r w:rsidRPr="00067C0A">
        <w:rPr>
          <w:rFonts w:ascii="Times New Roman" w:hAnsi="Times New Roman" w:cs="Times New Roman"/>
          <w:sz w:val="28"/>
          <w:szCs w:val="28"/>
        </w:rPr>
        <w:br/>
        <w:t>Телефон: +7 (900) 234-56-78</w:t>
      </w:r>
    </w:p>
    <w:p w14:paraId="0B751ADF" w14:textId="77777777" w:rsidR="00067C0A" w:rsidRPr="00067C0A" w:rsidRDefault="00067C0A" w:rsidP="00067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хранения</w:t>
      </w:r>
    </w:p>
    <w:p w14:paraId="2E3E08A6" w14:textId="77777777" w:rsidR="00067C0A" w:rsidRPr="00067C0A" w:rsidRDefault="00067C0A" w:rsidP="00067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Между истцом и ответчиком 15 марта 2023 года был заключен договор хранения № 123, согласно которому истец обязался принять и хранить имущество ответчика — строительные материалы — в своем складе, расположенном по адресу: г. Курган, ул. Промышленная, д. 20. Срок хранения был установлен с 20 марта 2023 года по 20 июня 2023 года, а стоимость услуги определена в размере 150 000 рублей, подлежащей оплате в течение 10 календарных дней с момента окончания срока хранения.</w:t>
      </w:r>
    </w:p>
    <w:p w14:paraId="1CDEA2BF" w14:textId="77777777" w:rsidR="00067C0A" w:rsidRPr="00067C0A" w:rsidRDefault="00067C0A" w:rsidP="00067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Истец надлежащим образом исполнил свои обязательства, обеспечив сохранность имущества в течение указанного периода, что подтверждается актом приема-передачи от 21 июня 2023 года. Однако ответчик свои обязательства не исполнил, задолженность в размере 150 000 рублей в установленный срок не погасил.</w:t>
      </w:r>
    </w:p>
    <w:p w14:paraId="24163615" w14:textId="77777777" w:rsidR="00067C0A" w:rsidRPr="00067C0A" w:rsidRDefault="00067C0A" w:rsidP="00067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Досудебный порядок урегулирования спора был соблюден. Истец направил ответчику претензию от 10 июля 2023 года с требованием оплатить задолженность, однако ответчик проигнорировал обращение.</w:t>
      </w:r>
    </w:p>
    <w:p w14:paraId="03257C0E" w14:textId="2F4E1400" w:rsidR="00067C0A" w:rsidRPr="00067C0A" w:rsidRDefault="00067C0A" w:rsidP="00067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67C0A">
        <w:rPr>
          <w:rFonts w:ascii="Times New Roman" w:hAnsi="Times New Roman" w:cs="Times New Roman"/>
          <w:sz w:val="28"/>
          <w:szCs w:val="28"/>
        </w:rPr>
        <w:t>ействия ответчика нарушают положения статей 309, 310, 886 и 889 Гражданского кодекса РФ, а также условия договора хранения.</w:t>
      </w:r>
    </w:p>
    <w:p w14:paraId="497A4CDC" w14:textId="77777777" w:rsidR="00067C0A" w:rsidRPr="00067C0A" w:rsidRDefault="00067C0A" w:rsidP="00067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131 и 132 ГПК РФ, прошу:</w:t>
      </w:r>
    </w:p>
    <w:p w14:paraId="73E36B83" w14:textId="77777777" w:rsidR="00067C0A" w:rsidRPr="00067C0A" w:rsidRDefault="00067C0A" w:rsidP="00067C0A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Взыскать с ООО «Гранит» в пользу Баня Игоря Дмитриевича задолженность по договору хранения в размере 150 000 рублей.</w:t>
      </w:r>
    </w:p>
    <w:p w14:paraId="76A06763" w14:textId="77777777" w:rsidR="00067C0A" w:rsidRPr="00067C0A" w:rsidRDefault="00067C0A" w:rsidP="00067C0A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Взыскать проценты за пользование чужими денежными средствами в размере 5 000 рублей (рассчитанные за период с 21 июня 2023 года по день подачи иска).</w:t>
      </w:r>
    </w:p>
    <w:p w14:paraId="02AB4943" w14:textId="65A49779" w:rsidR="00067C0A" w:rsidRDefault="00067C0A" w:rsidP="00067C0A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lastRenderedPageBreak/>
        <w:t>Взыскать судебные расходы, связанные с оплатой государственной пошлины, в размере 4 500 рублей.</w:t>
      </w:r>
    </w:p>
    <w:p w14:paraId="7653DF1C" w14:textId="1EE32888" w:rsidR="00067C0A" w:rsidRPr="00067C0A" w:rsidRDefault="00067C0A" w:rsidP="00067C0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14:paraId="3B58703A" w14:textId="77777777" w:rsidR="00067C0A" w:rsidRPr="00067C0A" w:rsidRDefault="00067C0A" w:rsidP="00067C0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копия договора хранения № 123 от 15 марта 2023 года;</w:t>
      </w:r>
    </w:p>
    <w:p w14:paraId="4AD63D88" w14:textId="77777777" w:rsidR="00067C0A" w:rsidRPr="00067C0A" w:rsidRDefault="00067C0A" w:rsidP="00067C0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акт приема-передачи от 21 июня 2023 года;</w:t>
      </w:r>
    </w:p>
    <w:p w14:paraId="180369CB" w14:textId="77777777" w:rsidR="00067C0A" w:rsidRPr="00067C0A" w:rsidRDefault="00067C0A" w:rsidP="00067C0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претензия от 10 июля 2023 года;</w:t>
      </w:r>
    </w:p>
    <w:p w14:paraId="55FE4CFD" w14:textId="77777777" w:rsidR="00067C0A" w:rsidRPr="00067C0A" w:rsidRDefault="00067C0A" w:rsidP="00067C0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доказательства направления претензии;</w:t>
      </w:r>
    </w:p>
    <w:p w14:paraId="17DC6140" w14:textId="77777777" w:rsidR="00067C0A" w:rsidRPr="00067C0A" w:rsidRDefault="00067C0A" w:rsidP="00067C0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пошлины;</w:t>
      </w:r>
    </w:p>
    <w:p w14:paraId="7C8B97D5" w14:textId="77777777" w:rsidR="00067C0A" w:rsidRPr="00067C0A" w:rsidRDefault="00067C0A" w:rsidP="00067C0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копии искового заявления и приложений для суда и ответчика.</w:t>
      </w:r>
    </w:p>
    <w:p w14:paraId="124CC071" w14:textId="77777777" w:rsidR="00067C0A" w:rsidRPr="00067C0A" w:rsidRDefault="00067C0A" w:rsidP="00067C0A">
      <w:pPr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sz w:val="28"/>
          <w:szCs w:val="28"/>
        </w:rPr>
        <w:t>«18» декабря 2024 года</w:t>
      </w:r>
      <w:r w:rsidRPr="00067C0A">
        <w:rPr>
          <w:rFonts w:ascii="Times New Roman" w:hAnsi="Times New Roman" w:cs="Times New Roman"/>
          <w:sz w:val="28"/>
          <w:szCs w:val="28"/>
        </w:rPr>
        <w:br/>
        <w:t>Подпись: _________ /Баня И.Д./</w:t>
      </w:r>
    </w:p>
    <w:p w14:paraId="1B259A17" w14:textId="77777777" w:rsidR="00067C0A" w:rsidRPr="003B256C" w:rsidRDefault="00067C0A" w:rsidP="00067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014E3"/>
    <w:multiLevelType w:val="multilevel"/>
    <w:tmpl w:val="1D3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B18B4"/>
    <w:multiLevelType w:val="multilevel"/>
    <w:tmpl w:val="CB1C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25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14"/>
  </w:num>
  <w:num w:numId="10">
    <w:abstractNumId w:val="27"/>
  </w:num>
  <w:num w:numId="11">
    <w:abstractNumId w:val="29"/>
  </w:num>
  <w:num w:numId="12">
    <w:abstractNumId w:val="11"/>
  </w:num>
  <w:num w:numId="13">
    <w:abstractNumId w:val="18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23"/>
  </w:num>
  <w:num w:numId="19">
    <w:abstractNumId w:val="15"/>
  </w:num>
  <w:num w:numId="20">
    <w:abstractNumId w:val="30"/>
  </w:num>
  <w:num w:numId="21">
    <w:abstractNumId w:val="5"/>
  </w:num>
  <w:num w:numId="22">
    <w:abstractNumId w:val="24"/>
  </w:num>
  <w:num w:numId="23">
    <w:abstractNumId w:val="17"/>
  </w:num>
  <w:num w:numId="24">
    <w:abstractNumId w:val="20"/>
  </w:num>
  <w:num w:numId="25">
    <w:abstractNumId w:val="22"/>
  </w:num>
  <w:num w:numId="26">
    <w:abstractNumId w:val="1"/>
  </w:num>
  <w:num w:numId="27">
    <w:abstractNumId w:val="2"/>
  </w:num>
  <w:num w:numId="28">
    <w:abstractNumId w:val="3"/>
  </w:num>
  <w:num w:numId="29">
    <w:abstractNumId w:val="28"/>
  </w:num>
  <w:num w:numId="30">
    <w:abstractNumId w:val="26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67C0A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F795B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хранения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2024-12-23T15:16:00Z</dcterms:modified>
</cp:coreProperties>
</file>