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14A6C" w14:textId="4C20B59A" w:rsidR="00792BA6" w:rsidRPr="00792BA6" w:rsidRDefault="00792BA6" w:rsidP="00792BA6">
      <w:pPr>
        <w:ind w:firstLine="708"/>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Мировой судья судебного участка №4</w:t>
      </w:r>
      <w:r w:rsidRPr="00792BA6">
        <w:rPr>
          <w:rFonts w:ascii="Times New Roman" w:hAnsi="Times New Roman" w:cs="Times New Roman"/>
          <w:sz w:val="28"/>
          <w:szCs w:val="28"/>
        </w:rPr>
        <w:br/>
        <w:t>Адрес: 100000, г. Курган, ул. Судебная, д. 10</w:t>
      </w:r>
    </w:p>
    <w:p w14:paraId="30310826" w14:textId="77777777" w:rsidR="00792BA6" w:rsidRPr="00792BA6" w:rsidRDefault="00792BA6" w:rsidP="00792BA6">
      <w:pPr>
        <w:ind w:firstLine="708"/>
        <w:jc w:val="right"/>
        <w:rPr>
          <w:rFonts w:ascii="Times New Roman" w:hAnsi="Times New Roman" w:cs="Times New Roman"/>
          <w:sz w:val="28"/>
          <w:szCs w:val="28"/>
        </w:rPr>
      </w:pPr>
      <w:r w:rsidRPr="00792BA6">
        <w:rPr>
          <w:rFonts w:ascii="Times New Roman" w:hAnsi="Times New Roman" w:cs="Times New Roman"/>
          <w:sz w:val="28"/>
          <w:szCs w:val="28"/>
        </w:rPr>
        <w:t>Истец: СНТ «Энергия»</w:t>
      </w:r>
      <w:r w:rsidRPr="00792BA6">
        <w:rPr>
          <w:rFonts w:ascii="Times New Roman" w:hAnsi="Times New Roman" w:cs="Times New Roman"/>
          <w:sz w:val="28"/>
          <w:szCs w:val="28"/>
        </w:rPr>
        <w:br/>
        <w:t>Адрес: 100001, г. Курган, ул. Садовая, д. 100</w:t>
      </w:r>
      <w:r w:rsidRPr="00792BA6">
        <w:rPr>
          <w:rFonts w:ascii="Times New Roman" w:hAnsi="Times New Roman" w:cs="Times New Roman"/>
          <w:sz w:val="28"/>
          <w:szCs w:val="28"/>
        </w:rPr>
        <w:br/>
        <w:t>Председатель: Логинов Николай Сергеевич</w:t>
      </w:r>
    </w:p>
    <w:p w14:paraId="64125778" w14:textId="77777777" w:rsidR="00792BA6" w:rsidRPr="00792BA6" w:rsidRDefault="00792BA6" w:rsidP="00792BA6">
      <w:pPr>
        <w:ind w:firstLine="708"/>
        <w:jc w:val="right"/>
        <w:rPr>
          <w:rFonts w:ascii="Times New Roman" w:hAnsi="Times New Roman" w:cs="Times New Roman"/>
          <w:sz w:val="28"/>
          <w:szCs w:val="28"/>
        </w:rPr>
      </w:pPr>
      <w:r w:rsidRPr="00792BA6">
        <w:rPr>
          <w:rFonts w:ascii="Times New Roman" w:hAnsi="Times New Roman" w:cs="Times New Roman"/>
          <w:sz w:val="28"/>
          <w:szCs w:val="28"/>
        </w:rPr>
        <w:t>Ответчик: Корнеев Алексей Геннадьевич</w:t>
      </w:r>
      <w:r w:rsidRPr="00792BA6">
        <w:rPr>
          <w:rFonts w:ascii="Times New Roman" w:hAnsi="Times New Roman" w:cs="Times New Roman"/>
          <w:sz w:val="28"/>
          <w:szCs w:val="28"/>
        </w:rPr>
        <w:br/>
        <w:t>Адрес: 100002, г. Курган, ул. Полевая, д. 10</w:t>
      </w:r>
    </w:p>
    <w:p w14:paraId="2EB2833E" w14:textId="77777777" w:rsidR="00792BA6" w:rsidRPr="00792BA6" w:rsidRDefault="00792BA6" w:rsidP="00792BA6">
      <w:pPr>
        <w:ind w:firstLine="708"/>
        <w:jc w:val="right"/>
        <w:rPr>
          <w:rFonts w:ascii="Times New Roman" w:hAnsi="Times New Roman" w:cs="Times New Roman"/>
          <w:sz w:val="28"/>
          <w:szCs w:val="28"/>
        </w:rPr>
      </w:pPr>
      <w:r w:rsidRPr="00792BA6">
        <w:rPr>
          <w:rFonts w:ascii="Times New Roman" w:hAnsi="Times New Roman" w:cs="Times New Roman"/>
          <w:sz w:val="28"/>
          <w:szCs w:val="28"/>
        </w:rPr>
        <w:t>Дело № 10-1011/2025</w:t>
      </w:r>
    </w:p>
    <w:p w14:paraId="1161A38A" w14:textId="77777777" w:rsidR="00792BA6" w:rsidRPr="00792BA6" w:rsidRDefault="00792BA6" w:rsidP="00792BA6">
      <w:pPr>
        <w:ind w:firstLine="708"/>
        <w:jc w:val="center"/>
        <w:rPr>
          <w:rFonts w:ascii="Times New Roman" w:hAnsi="Times New Roman" w:cs="Times New Roman"/>
          <w:sz w:val="28"/>
          <w:szCs w:val="28"/>
        </w:rPr>
      </w:pPr>
      <w:r w:rsidRPr="00792BA6">
        <w:rPr>
          <w:rFonts w:ascii="Times New Roman" w:hAnsi="Times New Roman" w:cs="Times New Roman"/>
          <w:b/>
          <w:bCs/>
          <w:sz w:val="28"/>
          <w:szCs w:val="28"/>
        </w:rPr>
        <w:t>ИСКОВОЕ ЗАЯВЛЕНИЕ</w:t>
      </w:r>
      <w:r w:rsidRPr="00792BA6">
        <w:rPr>
          <w:rFonts w:ascii="Times New Roman" w:hAnsi="Times New Roman" w:cs="Times New Roman"/>
          <w:sz w:val="28"/>
          <w:szCs w:val="28"/>
        </w:rPr>
        <w:br/>
      </w:r>
      <w:r w:rsidRPr="00792BA6">
        <w:rPr>
          <w:rFonts w:ascii="Times New Roman" w:hAnsi="Times New Roman" w:cs="Times New Roman"/>
          <w:b/>
          <w:bCs/>
          <w:sz w:val="28"/>
          <w:szCs w:val="28"/>
        </w:rPr>
        <w:t>о взыскании задолженности по оплате электроэнергии с собственника земельного участка, не являющегося членом СНТ</w:t>
      </w:r>
    </w:p>
    <w:p w14:paraId="69CB9995" w14:textId="77777777" w:rsidR="00792BA6" w:rsidRP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sz w:val="28"/>
          <w:szCs w:val="28"/>
        </w:rPr>
        <w:t>Корнееву Алексею Геннадьевичу на праве собственности принадлежит земельный участок № 45 площадью 900 кв. м, расположенный в границах территории СНТ «Энергия» по адресу: Курганская область, г. Курган, ул. Садовая, участок № 45. При этом ответчик не является членом садоводческого товарищества, однако фактически пользуется имуществом общего пользования, в том числе электрической сетью, к которой подключён его участок.</w:t>
      </w:r>
    </w:p>
    <w:p w14:paraId="42CFC8AA" w14:textId="77777777" w:rsidR="00792BA6" w:rsidRP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sz w:val="28"/>
          <w:szCs w:val="28"/>
        </w:rPr>
        <w:t>В соответствии с частью 1 статьи 5 Федерального закона от 29 июля 2017 г. № 217-ФЗ собственники земельных участков, не являющиеся членами товарищества, обязаны наравне с членами СНТ нести расходы на содержание и использование имущества общего пользования, включая оплату услуг по электроснабжению.</w:t>
      </w:r>
    </w:p>
    <w:p w14:paraId="3851EBF0" w14:textId="77777777" w:rsidR="00792BA6" w:rsidRP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sz w:val="28"/>
          <w:szCs w:val="28"/>
        </w:rPr>
        <w:t>01 марта 2023 года между СНТ «Энергия» и Корнеевым А. Г. был заключён договор на пользование услугами по электроснабжению. В соответствии с условиями договора ответчик обязан ежемесячно до 10 числа месяца, следующего за расчётным, производить оплату потреблённой электроэнергии из расчёта 6 рублей 50 копеек за 1 кВт.</w:t>
      </w:r>
    </w:p>
    <w:p w14:paraId="39D52949" w14:textId="77777777" w:rsidR="00792BA6" w:rsidRP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sz w:val="28"/>
          <w:szCs w:val="28"/>
        </w:rPr>
        <w:t>С марта 2024 года по февраль 2025 года Корнеев А. Г. не исполнял свои обязательства по оплате потреблённой электроэнергии. Задолженность за указанный период составила 15 600 рублей, что подтверждается данными бухгалтерии, показаниями прибора учёта и журналом приёма платежей. Кроме того, за просрочку исполнения обязательств согласно пункту 4.3 договора СНТ начислило пени в размере 1% от суммы задолженности за каждый день просрочки. Общая сумма пени на день подачи иска составляет 3 900 рублей.</w:t>
      </w:r>
    </w:p>
    <w:p w14:paraId="419D99DB" w14:textId="77777777" w:rsidR="00792BA6" w:rsidRP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sz w:val="28"/>
          <w:szCs w:val="28"/>
        </w:rPr>
        <w:t xml:space="preserve">15 марта 2025 года в адрес ответчика была направлена претензия с предложением погасить задолженность в добровольном порядке, однако ответ </w:t>
      </w:r>
      <w:r w:rsidRPr="00792BA6">
        <w:rPr>
          <w:rFonts w:ascii="Times New Roman" w:hAnsi="Times New Roman" w:cs="Times New Roman"/>
          <w:sz w:val="28"/>
          <w:szCs w:val="28"/>
        </w:rPr>
        <w:lastRenderedPageBreak/>
        <w:t>на неё получен не был, долг не оплачен. В связи с этим товарищество вынуждено обратиться в суд.</w:t>
      </w:r>
    </w:p>
    <w:p w14:paraId="199E6667" w14:textId="22B9BC4C" w:rsid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sz w:val="28"/>
          <w:szCs w:val="28"/>
        </w:rPr>
        <w:t>На основании изложенного и в соответствии со статьёй 5 Федерального закона № 217-ФЗ, статьями 309, 310 Г</w:t>
      </w:r>
      <w:r>
        <w:rPr>
          <w:rFonts w:ascii="Times New Roman" w:hAnsi="Times New Roman" w:cs="Times New Roman"/>
          <w:sz w:val="28"/>
          <w:szCs w:val="28"/>
        </w:rPr>
        <w:t xml:space="preserve">ражданского кодекса РФ, а также статьями </w:t>
      </w:r>
      <w:r w:rsidRPr="00792BA6">
        <w:rPr>
          <w:rFonts w:ascii="Times New Roman" w:hAnsi="Times New Roman" w:cs="Times New Roman"/>
          <w:sz w:val="28"/>
          <w:szCs w:val="28"/>
        </w:rPr>
        <w:t>131–132 ГПК РФ,</w:t>
      </w:r>
      <w:r>
        <w:rPr>
          <w:rFonts w:ascii="Times New Roman" w:hAnsi="Times New Roman" w:cs="Times New Roman"/>
          <w:sz w:val="28"/>
          <w:szCs w:val="28"/>
        </w:rPr>
        <w:t xml:space="preserve"> прошу: </w:t>
      </w:r>
    </w:p>
    <w:p w14:paraId="7819789B" w14:textId="77777777" w:rsid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sz w:val="28"/>
          <w:szCs w:val="28"/>
        </w:rPr>
        <w:t xml:space="preserve">Взыскать с Корнеева Алексея Геннадьевича в пользу СНТ «Энергия» задолженность по оплате потреблённой электроэнергии в размере 15 600 </w:t>
      </w:r>
      <w:r>
        <w:rPr>
          <w:rFonts w:ascii="Times New Roman" w:hAnsi="Times New Roman" w:cs="Times New Roman"/>
          <w:sz w:val="28"/>
          <w:szCs w:val="28"/>
        </w:rPr>
        <w:t>рублей.</w:t>
      </w:r>
    </w:p>
    <w:p w14:paraId="55128BD5" w14:textId="77777777" w:rsid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sz w:val="28"/>
          <w:szCs w:val="28"/>
        </w:rPr>
        <w:t>Взыскать с Корнеева Алексея Геннадьевича в пользу СНТ «Энергия» пени за просрочку</w:t>
      </w:r>
      <w:r>
        <w:rPr>
          <w:rFonts w:ascii="Times New Roman" w:hAnsi="Times New Roman" w:cs="Times New Roman"/>
          <w:sz w:val="28"/>
          <w:szCs w:val="28"/>
        </w:rPr>
        <w:t xml:space="preserve"> оплаты в размере 3 900 рублей.</w:t>
      </w:r>
    </w:p>
    <w:p w14:paraId="45CD717D" w14:textId="5801B892" w:rsidR="00792BA6" w:rsidRP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sz w:val="28"/>
          <w:szCs w:val="28"/>
        </w:rPr>
        <w:t>Взыскать с ответчика расходы по уплате государственной пошлины.</w:t>
      </w:r>
    </w:p>
    <w:p w14:paraId="0327AAB5" w14:textId="77777777" w:rsid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b/>
          <w:bCs/>
          <w:sz w:val="28"/>
          <w:szCs w:val="28"/>
        </w:rPr>
        <w:t>Приложения</w:t>
      </w:r>
      <w:r>
        <w:rPr>
          <w:rFonts w:ascii="Times New Roman" w:hAnsi="Times New Roman" w:cs="Times New Roman"/>
          <w:sz w:val="28"/>
          <w:szCs w:val="28"/>
        </w:rPr>
        <w:t>:</w:t>
      </w:r>
    </w:p>
    <w:p w14:paraId="7B36134D" w14:textId="77777777" w:rsid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sz w:val="28"/>
          <w:szCs w:val="28"/>
        </w:rPr>
        <w:t>Копия договора от 0</w:t>
      </w:r>
      <w:r>
        <w:rPr>
          <w:rFonts w:ascii="Times New Roman" w:hAnsi="Times New Roman" w:cs="Times New Roman"/>
          <w:sz w:val="28"/>
          <w:szCs w:val="28"/>
        </w:rPr>
        <w:t>1.03.2023</w:t>
      </w:r>
    </w:p>
    <w:p w14:paraId="561655FC" w14:textId="77777777" w:rsid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sz w:val="28"/>
          <w:szCs w:val="28"/>
        </w:rPr>
        <w:t>Копии документов, подтверждающих</w:t>
      </w:r>
      <w:r>
        <w:rPr>
          <w:rFonts w:ascii="Times New Roman" w:hAnsi="Times New Roman" w:cs="Times New Roman"/>
          <w:sz w:val="28"/>
          <w:szCs w:val="28"/>
        </w:rPr>
        <w:t xml:space="preserve"> право собственности на участок</w:t>
      </w:r>
    </w:p>
    <w:p w14:paraId="4A2B8454" w14:textId="77777777" w:rsidR="00792BA6" w:rsidRDefault="00792BA6" w:rsidP="00792BA6">
      <w:pPr>
        <w:ind w:firstLine="708"/>
        <w:jc w:val="both"/>
        <w:rPr>
          <w:rFonts w:ascii="Times New Roman" w:hAnsi="Times New Roman" w:cs="Times New Roman"/>
          <w:sz w:val="28"/>
          <w:szCs w:val="28"/>
        </w:rPr>
      </w:pPr>
      <w:r>
        <w:rPr>
          <w:rFonts w:ascii="Times New Roman" w:hAnsi="Times New Roman" w:cs="Times New Roman"/>
          <w:sz w:val="28"/>
          <w:szCs w:val="28"/>
        </w:rPr>
        <w:t>Расчёт задолженности</w:t>
      </w:r>
    </w:p>
    <w:p w14:paraId="006BDD2D" w14:textId="77777777" w:rsidR="00792BA6" w:rsidRDefault="00792BA6" w:rsidP="00792BA6">
      <w:pPr>
        <w:ind w:firstLine="708"/>
        <w:jc w:val="both"/>
        <w:rPr>
          <w:rFonts w:ascii="Times New Roman" w:hAnsi="Times New Roman" w:cs="Times New Roman"/>
          <w:sz w:val="28"/>
          <w:szCs w:val="28"/>
        </w:rPr>
      </w:pPr>
      <w:r>
        <w:rPr>
          <w:rFonts w:ascii="Times New Roman" w:hAnsi="Times New Roman" w:cs="Times New Roman"/>
          <w:sz w:val="28"/>
          <w:szCs w:val="28"/>
        </w:rPr>
        <w:t>Копия претензии от 15.03.2025</w:t>
      </w:r>
    </w:p>
    <w:p w14:paraId="1DFF4AE2" w14:textId="77777777" w:rsidR="00792BA6" w:rsidRDefault="00792BA6" w:rsidP="00792BA6">
      <w:pPr>
        <w:ind w:firstLine="708"/>
        <w:jc w:val="both"/>
        <w:rPr>
          <w:rFonts w:ascii="Times New Roman" w:hAnsi="Times New Roman" w:cs="Times New Roman"/>
          <w:sz w:val="28"/>
          <w:szCs w:val="28"/>
        </w:rPr>
      </w:pPr>
      <w:r>
        <w:rPr>
          <w:rFonts w:ascii="Times New Roman" w:hAnsi="Times New Roman" w:cs="Times New Roman"/>
          <w:sz w:val="28"/>
          <w:szCs w:val="28"/>
        </w:rPr>
        <w:t>Показания прибора учёта</w:t>
      </w:r>
    </w:p>
    <w:p w14:paraId="0B3723F9" w14:textId="77777777" w:rsidR="00792BA6" w:rsidRDefault="00792BA6" w:rsidP="00792BA6">
      <w:pPr>
        <w:ind w:firstLine="708"/>
        <w:jc w:val="both"/>
        <w:rPr>
          <w:rFonts w:ascii="Times New Roman" w:hAnsi="Times New Roman" w:cs="Times New Roman"/>
          <w:sz w:val="28"/>
          <w:szCs w:val="28"/>
        </w:rPr>
      </w:pPr>
      <w:r>
        <w:rPr>
          <w:rFonts w:ascii="Times New Roman" w:hAnsi="Times New Roman" w:cs="Times New Roman"/>
          <w:sz w:val="28"/>
          <w:szCs w:val="28"/>
        </w:rPr>
        <w:t>Квитанция об оплате госпошлины</w:t>
      </w:r>
    </w:p>
    <w:p w14:paraId="75879E33" w14:textId="36E85CA6" w:rsidR="00792BA6" w:rsidRPr="00792BA6" w:rsidRDefault="00792BA6" w:rsidP="00792BA6">
      <w:pPr>
        <w:ind w:firstLine="708"/>
        <w:jc w:val="both"/>
        <w:rPr>
          <w:rFonts w:ascii="Times New Roman" w:hAnsi="Times New Roman" w:cs="Times New Roman"/>
          <w:sz w:val="28"/>
          <w:szCs w:val="28"/>
        </w:rPr>
      </w:pPr>
      <w:r w:rsidRPr="00792BA6">
        <w:rPr>
          <w:rFonts w:ascii="Times New Roman" w:hAnsi="Times New Roman" w:cs="Times New Roman"/>
          <w:sz w:val="28"/>
          <w:szCs w:val="28"/>
        </w:rPr>
        <w:t>Копии искового заявления и приложений для ответчика</w:t>
      </w:r>
    </w:p>
    <w:p w14:paraId="6ECD09E7" w14:textId="77777777" w:rsidR="00792BA6" w:rsidRPr="00792BA6" w:rsidRDefault="00792BA6" w:rsidP="00792BA6">
      <w:pPr>
        <w:rPr>
          <w:rFonts w:ascii="Times New Roman" w:hAnsi="Times New Roman" w:cs="Times New Roman"/>
          <w:sz w:val="28"/>
          <w:szCs w:val="28"/>
        </w:rPr>
      </w:pPr>
      <w:r w:rsidRPr="00792BA6">
        <w:rPr>
          <w:rFonts w:ascii="Times New Roman" w:hAnsi="Times New Roman" w:cs="Times New Roman"/>
          <w:sz w:val="28"/>
          <w:szCs w:val="28"/>
        </w:rPr>
        <w:t>Дата: 31 марта 2025 года</w:t>
      </w:r>
      <w:r w:rsidRPr="00792BA6">
        <w:rPr>
          <w:rFonts w:ascii="Times New Roman" w:hAnsi="Times New Roman" w:cs="Times New Roman"/>
          <w:sz w:val="28"/>
          <w:szCs w:val="28"/>
        </w:rPr>
        <w:br/>
        <w:t>Подпись: Логинов Н. С.</w:t>
      </w:r>
    </w:p>
    <w:p w14:paraId="4C479CED" w14:textId="77777777" w:rsidR="005F2507" w:rsidRPr="00BD0C84" w:rsidRDefault="005F2507" w:rsidP="005F2507">
      <w:pPr>
        <w:ind w:firstLine="708"/>
        <w:jc w:val="both"/>
        <w:rPr>
          <w:rFonts w:ascii="Times New Roman" w:hAnsi="Times New Roman" w:cs="Times New Roman"/>
          <w:sz w:val="28"/>
          <w:szCs w:val="28"/>
        </w:rPr>
      </w:pPr>
    </w:p>
    <w:sectPr w:rsidR="005F2507"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1"/>
  </w:num>
  <w:num w:numId="4">
    <w:abstractNumId w:val="14"/>
  </w:num>
  <w:num w:numId="5">
    <w:abstractNumId w:val="6"/>
  </w:num>
  <w:num w:numId="6">
    <w:abstractNumId w:val="12"/>
  </w:num>
  <w:num w:numId="7">
    <w:abstractNumId w:val="10"/>
  </w:num>
  <w:num w:numId="8">
    <w:abstractNumId w:val="4"/>
  </w:num>
  <w:num w:numId="9">
    <w:abstractNumId w:val="3"/>
  </w:num>
  <w:num w:numId="10">
    <w:abstractNumId w:val="5"/>
  </w:num>
  <w:num w:numId="11">
    <w:abstractNumId w:val="16"/>
  </w:num>
  <w:num w:numId="12">
    <w:abstractNumId w:val="0"/>
  </w:num>
  <w:num w:numId="13">
    <w:abstractNumId w:val="2"/>
  </w:num>
  <w:num w:numId="14">
    <w:abstractNumId w:val="7"/>
  </w:num>
  <w:num w:numId="15">
    <w:abstractNumId w:val="1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E"/>
    <w:rsid w:val="000012A7"/>
    <w:rsid w:val="000135F2"/>
    <w:rsid w:val="00043882"/>
    <w:rsid w:val="00072A3C"/>
    <w:rsid w:val="001179DE"/>
    <w:rsid w:val="001C2709"/>
    <w:rsid w:val="00243AD5"/>
    <w:rsid w:val="002664AF"/>
    <w:rsid w:val="002A2C71"/>
    <w:rsid w:val="002B31C4"/>
    <w:rsid w:val="0033309E"/>
    <w:rsid w:val="003842FC"/>
    <w:rsid w:val="003B256C"/>
    <w:rsid w:val="003C6694"/>
    <w:rsid w:val="00416F99"/>
    <w:rsid w:val="00462571"/>
    <w:rsid w:val="00511615"/>
    <w:rsid w:val="005F2507"/>
    <w:rsid w:val="0070311F"/>
    <w:rsid w:val="00721423"/>
    <w:rsid w:val="0075153E"/>
    <w:rsid w:val="007527A4"/>
    <w:rsid w:val="00757782"/>
    <w:rsid w:val="007753D1"/>
    <w:rsid w:val="00791A87"/>
    <w:rsid w:val="00792BA6"/>
    <w:rsid w:val="007C77D7"/>
    <w:rsid w:val="00810A76"/>
    <w:rsid w:val="00833207"/>
    <w:rsid w:val="00851859"/>
    <w:rsid w:val="008C0F33"/>
    <w:rsid w:val="008D3D6E"/>
    <w:rsid w:val="00944F8A"/>
    <w:rsid w:val="00952728"/>
    <w:rsid w:val="0095355B"/>
    <w:rsid w:val="009C7C0E"/>
    <w:rsid w:val="00A07F85"/>
    <w:rsid w:val="00A67711"/>
    <w:rsid w:val="00AD3A24"/>
    <w:rsid w:val="00B02E32"/>
    <w:rsid w:val="00B30D39"/>
    <w:rsid w:val="00B51DEB"/>
    <w:rsid w:val="00B7041B"/>
    <w:rsid w:val="00BD0C84"/>
    <w:rsid w:val="00C13B7D"/>
    <w:rsid w:val="00C673E9"/>
    <w:rsid w:val="00CA2378"/>
    <w:rsid w:val="00CB517A"/>
    <w:rsid w:val="00CE6226"/>
    <w:rsid w:val="00CF1A99"/>
    <w:rsid w:val="00D05DE6"/>
    <w:rsid w:val="00D71380"/>
    <w:rsid w:val="00DA59CB"/>
    <w:rsid w:val="00DB4F2E"/>
    <w:rsid w:val="00E37E98"/>
    <w:rsid w:val="00E52CA3"/>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UnresolvedMention">
    <w:name w:val="Unresolved Mention"/>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4877072">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0812832">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6075194">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1189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процентов за пользование чужими денежными средствами в связи с неисполнением судебного акта</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взыскании задолженности за потреблённую электроэнергию с собственника садового земельного участка, не состоящего в СНТ</dc:title>
  <dc:subject/>
  <dc:creator>Assistentus.ru</dc:creator>
  <cp:keywords/>
  <dc:description/>
  <cp:lastModifiedBy>Колеватов Денис</cp:lastModifiedBy>
  <cp:revision>30</cp:revision>
  <dcterms:created xsi:type="dcterms:W3CDTF">2024-10-02T16:50:00Z</dcterms:created>
  <dcterms:modified xsi:type="dcterms:W3CDTF">2025-04-07T09:54:00Z</dcterms:modified>
</cp:coreProperties>
</file>