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9A91" w14:textId="77777777" w:rsidR="008C76E9" w:rsidRDefault="008C76E9" w:rsidP="008C7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65B6D30" w14:textId="77777777" w:rsidR="008C76E9" w:rsidRDefault="008C76E9" w:rsidP="008C7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C78B357" w14:textId="77777777" w:rsidR="008C76E9" w:rsidRDefault="008C76E9" w:rsidP="008C7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D84CF79" w14:textId="77777777" w:rsidR="008C76E9" w:rsidRDefault="008C76E9" w:rsidP="008C7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AE49DF4" w14:textId="77777777" w:rsidR="008C76E9" w:rsidRPr="008C76E9" w:rsidRDefault="008C76E9" w:rsidP="008C7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6E9">
        <w:rPr>
          <w:rFonts w:ascii="Times New Roman" w:hAnsi="Times New Roman" w:cs="Times New Roman"/>
          <w:b/>
          <w:sz w:val="24"/>
          <w:szCs w:val="24"/>
        </w:rPr>
        <w:t>о проведении анализа финансовой устойчивости контрагентов</w:t>
      </w:r>
    </w:p>
    <w:p w14:paraId="464FE1BE" w14:textId="17CBA779" w:rsidR="008C76E9" w:rsidRDefault="008C76E9" w:rsidP="008C7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508FDDA9" w14:textId="77777777" w:rsidR="008C76E9" w:rsidRPr="008C76E9" w:rsidRDefault="008C76E9" w:rsidP="008C76E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C76E9">
        <w:rPr>
          <w:rFonts w:ascii="Times New Roman" w:hAnsi="Times New Roman" w:cs="Times New Roman"/>
          <w:sz w:val="24"/>
          <w:szCs w:val="24"/>
        </w:rPr>
        <w:t>В целях минимизации кредитных рисков, обеспечения сохранности оборотных средств и соблюдения принципа должной осмотрительности при выборе деловых партнеров,</w:t>
      </w:r>
    </w:p>
    <w:p w14:paraId="293CB6EE" w14:textId="77777777" w:rsidR="008C76E9" w:rsidRDefault="008C76E9" w:rsidP="008C76E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A7B622" w14:textId="77777777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8C76E9">
        <w:rPr>
          <w:rFonts w:ascii="Times New Roman" w:hAnsi="Times New Roman" w:cs="Times New Roman"/>
          <w:sz w:val="24"/>
          <w:szCs w:val="24"/>
        </w:rPr>
        <w:t>Ввести в действие с 01 февраля 2026 года обязательную процедуру оценки финансовой устойчивости всех новых контрагентов перед подписанием договоров.</w:t>
      </w:r>
    </w:p>
    <w:p w14:paraId="0BF02C3A" w14:textId="77777777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E9">
        <w:rPr>
          <w:rFonts w:ascii="Times New Roman" w:hAnsi="Times New Roman" w:cs="Times New Roman"/>
          <w:sz w:val="24"/>
          <w:szCs w:val="24"/>
        </w:rPr>
        <w:t>Утвердить «Регламент финансового анализа контрагентов и систему скоринговых баллов» (Приложение №1).</w:t>
      </w:r>
    </w:p>
    <w:p w14:paraId="260C6728" w14:textId="77777777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E9">
        <w:rPr>
          <w:rFonts w:ascii="Times New Roman" w:hAnsi="Times New Roman" w:cs="Times New Roman"/>
          <w:sz w:val="24"/>
          <w:szCs w:val="24"/>
        </w:rPr>
        <w:t>Назначить ответственным за проведение анализа и подготовку экспертных заключений ведущего финансового аналитика Семенова П.Р.</w:t>
      </w:r>
    </w:p>
    <w:p w14:paraId="1D7808F0" w14:textId="77777777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E9">
        <w:rPr>
          <w:rFonts w:ascii="Times New Roman" w:hAnsi="Times New Roman" w:cs="Times New Roman"/>
          <w:sz w:val="24"/>
          <w:szCs w:val="24"/>
        </w:rPr>
        <w:t>Менеджерам отделов продаж и закупок обеспечить предоставление копий бухгалтерской отчетности контрагентов за последний отчетный год в финансовый отдел.</w:t>
      </w:r>
    </w:p>
    <w:p w14:paraId="6ECEAE93" w14:textId="77777777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E9">
        <w:rPr>
          <w:rFonts w:ascii="Times New Roman" w:hAnsi="Times New Roman" w:cs="Times New Roman"/>
          <w:sz w:val="24"/>
          <w:szCs w:val="24"/>
        </w:rPr>
        <w:t>Запретить согласование договоров с условием отсрочки платежа без наличия положительного заключения о финансовой устойчивости контрагента.</w:t>
      </w:r>
    </w:p>
    <w:p w14:paraId="0539988C" w14:textId="0E9683D2" w:rsidR="008C76E9" w:rsidRPr="008C76E9" w:rsidRDefault="008C76E9" w:rsidP="008C76E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E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финансового директора Иванову Е.С.</w:t>
      </w:r>
    </w:p>
    <w:bookmarkEnd w:id="0"/>
    <w:bookmarkEnd w:id="1"/>
    <w:bookmarkEnd w:id="2"/>
    <w:p w14:paraId="636F5FF6" w14:textId="77777777" w:rsidR="008C76E9" w:rsidRDefault="008C76E9" w:rsidP="008C76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2C1564E" w14:textId="77777777" w:rsidR="008C76E9" w:rsidRDefault="008C76E9" w:rsidP="008C76E9"/>
    <w:p w14:paraId="0E18C46F" w14:textId="77777777" w:rsidR="008C76E9" w:rsidRDefault="008C76E9" w:rsidP="008C76E9"/>
    <w:p w14:paraId="67347E7C" w14:textId="77777777" w:rsidR="008C76E9" w:rsidRDefault="008C76E9" w:rsidP="008C76E9"/>
    <w:p w14:paraId="63E542AC" w14:textId="77777777" w:rsidR="008C76E9" w:rsidRDefault="008C76E9" w:rsidP="008C76E9"/>
    <w:p w14:paraId="6D3BA257" w14:textId="77777777" w:rsidR="008C76E9" w:rsidRDefault="008C76E9" w:rsidP="008C76E9"/>
    <w:p w14:paraId="23CFC5FD" w14:textId="77777777" w:rsidR="008C76E9" w:rsidRDefault="008C76E9" w:rsidP="008C76E9"/>
    <w:p w14:paraId="74EB416A" w14:textId="77777777" w:rsidR="008C76E9" w:rsidRDefault="008C76E9" w:rsidP="008C76E9"/>
    <w:p w14:paraId="00397CCB" w14:textId="77777777" w:rsidR="008C76E9" w:rsidRDefault="008C76E9" w:rsidP="008C76E9"/>
    <w:p w14:paraId="38751FD5" w14:textId="77777777" w:rsidR="008C76E9" w:rsidRDefault="008C76E9" w:rsidP="008C76E9"/>
    <w:p w14:paraId="00530F0B" w14:textId="77777777" w:rsidR="008C76E9" w:rsidRDefault="008C76E9" w:rsidP="008C76E9"/>
    <w:p w14:paraId="0D74C0A3" w14:textId="77777777" w:rsidR="008C76E9" w:rsidRDefault="008C76E9" w:rsidP="008C76E9"/>
    <w:p w14:paraId="530EE410" w14:textId="77777777" w:rsidR="008C76E9" w:rsidRDefault="008C76E9" w:rsidP="008C76E9"/>
    <w:p w14:paraId="7D502084" w14:textId="77777777" w:rsidR="008C76E9" w:rsidRDefault="008C76E9" w:rsidP="008C76E9"/>
    <w:p w14:paraId="05FC7127" w14:textId="77777777" w:rsidR="008C76E9" w:rsidRDefault="008C76E9" w:rsidP="008C76E9"/>
    <w:p w14:paraId="408D88C2" w14:textId="77777777" w:rsidR="008C76E9" w:rsidRDefault="008C76E9" w:rsidP="008C76E9"/>
    <w:p w14:paraId="10C45F09" w14:textId="77777777" w:rsidR="008C76E9" w:rsidRDefault="008C76E9" w:rsidP="008C76E9"/>
    <w:p w14:paraId="7C7DDE13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BB"/>
    <w:rsid w:val="004B2F95"/>
    <w:rsid w:val="00517B85"/>
    <w:rsid w:val="008C76E9"/>
    <w:rsid w:val="00B47FE3"/>
    <w:rsid w:val="00B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2DA4"/>
  <w15:chartTrackingRefBased/>
  <w15:docId w15:val="{D347261E-37AB-4147-B5FB-79FFC936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E9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8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8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8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8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1135</Characters>
  <Application>Microsoft Office Word</Application>
  <DocSecurity>0</DocSecurity>
  <Lines>19</Lines>
  <Paragraphs>4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анализа финансовой устойчивости контрагентов</dc:title>
  <dc:subject/>
  <dc:creator>Assistentus.ru</dc:creator>
  <cp:keywords/>
  <dc:description/>
  <cp:lastModifiedBy>Kojima</cp:lastModifiedBy>
  <cp:revision>2</cp:revision>
  <dcterms:created xsi:type="dcterms:W3CDTF">2026-01-27T03:19:00Z</dcterms:created>
  <dcterms:modified xsi:type="dcterms:W3CDTF">2026-01-27T03:19:00Z</dcterms:modified>
</cp:coreProperties>
</file>