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9F" w:rsidRDefault="00FA1660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660" w:rsidRPr="00FA1660" w:rsidRDefault="00FA1660" w:rsidP="00FA16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A1660">
        <w:rPr>
          <w:rFonts w:ascii="Times New Roman" w:hAnsi="Times New Roman" w:cs="Times New Roman"/>
          <w:sz w:val="28"/>
          <w:szCs w:val="28"/>
        </w:rPr>
        <w:br/>
        <w:t>Истец: Иванов Дмитрий Сергеевич</w:t>
      </w:r>
      <w:r w:rsidRPr="00FA1660">
        <w:rPr>
          <w:rFonts w:ascii="Times New Roman" w:hAnsi="Times New Roman" w:cs="Times New Roman"/>
          <w:sz w:val="28"/>
          <w:szCs w:val="28"/>
        </w:rPr>
        <w:br/>
        <w:t>Адрес: 111111, г. Курган, ул. Ленина, д. 10, кв. 1</w:t>
      </w:r>
      <w:r w:rsidRPr="00FA1660">
        <w:rPr>
          <w:rFonts w:ascii="Times New Roman" w:hAnsi="Times New Roman" w:cs="Times New Roman"/>
          <w:sz w:val="28"/>
          <w:szCs w:val="28"/>
        </w:rPr>
        <w:br/>
        <w:t>Ответчик: ООО «</w:t>
      </w:r>
      <w:proofErr w:type="spellStart"/>
      <w:r w:rsidRPr="00FA1660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Pr="00FA1660">
        <w:rPr>
          <w:rFonts w:ascii="Times New Roman" w:hAnsi="Times New Roman" w:cs="Times New Roman"/>
          <w:sz w:val="28"/>
          <w:szCs w:val="28"/>
        </w:rPr>
        <w:t>»</w:t>
      </w:r>
      <w:r w:rsidRPr="00FA1660">
        <w:rPr>
          <w:rFonts w:ascii="Times New Roman" w:hAnsi="Times New Roman" w:cs="Times New Roman"/>
          <w:sz w:val="28"/>
          <w:szCs w:val="28"/>
        </w:rPr>
        <w:br/>
        <w:t>Адрес: 000000, г. Курган, ул. Строителей, д. 1</w:t>
      </w:r>
      <w:r w:rsidRPr="00FA1660">
        <w:rPr>
          <w:rFonts w:ascii="Times New Roman" w:hAnsi="Times New Roman" w:cs="Times New Roman"/>
          <w:sz w:val="28"/>
          <w:szCs w:val="28"/>
        </w:rPr>
        <w:br/>
        <w:t>Дело № 00-000/2024</w:t>
      </w:r>
    </w:p>
    <w:p w:rsidR="00FA1660" w:rsidRPr="00FA1660" w:rsidRDefault="00FA1660" w:rsidP="00FA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98"/>
      <w:bookmarkStart w:id="1" w:name="OLE_LINK99"/>
      <w:r w:rsidRPr="00FA166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bookmarkEnd w:id="0"/>
    <w:bookmarkEnd w:id="1"/>
    <w:p w:rsidR="00FA1660" w:rsidRPr="00FA1660" w:rsidRDefault="00FA1660" w:rsidP="00FA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Иванова Дмитрия Сергеевича к ООО «</w:t>
      </w:r>
      <w:proofErr w:type="spellStart"/>
      <w:r w:rsidRPr="00FA1660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Pr="00FA1660">
        <w:rPr>
          <w:rFonts w:ascii="Times New Roman" w:hAnsi="Times New Roman" w:cs="Times New Roman"/>
          <w:sz w:val="28"/>
          <w:szCs w:val="28"/>
        </w:rPr>
        <w:t>» о взыскании неустойки за нарушение сроков передачи объекта недвижимости по договору долевого участия в строительстве № 001 от 01.01.2021 года.</w:t>
      </w:r>
    </w:p>
    <w:p w:rsidR="00FA1660" w:rsidRPr="00FA1660" w:rsidRDefault="00FA1660" w:rsidP="00FA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A1660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Pr="00FA1660">
        <w:rPr>
          <w:rFonts w:ascii="Times New Roman" w:hAnsi="Times New Roman" w:cs="Times New Roman"/>
          <w:sz w:val="28"/>
          <w:szCs w:val="28"/>
        </w:rPr>
        <w:t>» не согласен с заявленными исковыми требованиями по следующим основаниям.</w:t>
      </w:r>
    </w:p>
    <w:p w:rsidR="00FA1660" w:rsidRPr="00FA1660" w:rsidRDefault="00FA1660" w:rsidP="00FA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Во-первых, сумма неустойки, заявленная истцом, в размере 1 000 000 рублей является явно несоразмерной сроку задержки и фактическим убыткам. В соответствии с положениями статьи 333 Гражданского кодекса РФ, суд вправе уменьшить неустойку, если она несоразмерна последствиям нарушения обязательств. В данном случае просим уменьшить размер неустойки до разумной величины.</w:t>
      </w:r>
    </w:p>
    <w:p w:rsidR="00FA1660" w:rsidRPr="00FA1660" w:rsidRDefault="00FA1660" w:rsidP="00FA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Во-вторых, задержка в передаче квартиры составила всего 10 календарных дней, и была вызвана объективными обстоятельствами, связанными с введением ограничительных мер из-за пандемии COVID-19. Эти обстоятельства могут быть признаны форс-мажорными согласно статье 401 ГК РФ, что подтверждается справкой Торгово-промышленной палаты Курганской области от 01.02.2024 года.</w:t>
      </w:r>
    </w:p>
    <w:p w:rsidR="00FA1660" w:rsidRPr="00FA1660" w:rsidRDefault="00FA1660" w:rsidP="00FA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Кроме того, акт приема-передачи квартиры от 11.01.2024 года был подписан без каких-либо замечаний со стороны истца. Фактически, объект был передан в надлежащем состоянии, и истец не заявлял никаких претензий ни к качеству объекта, ни к срокам его передачи до момента подачи иска.</w:t>
      </w:r>
    </w:p>
    <w:p w:rsidR="00FA1660" w:rsidRPr="00FA1660" w:rsidRDefault="00FA1660" w:rsidP="00FA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На основании вышеизложенного, ответчик считает требования истца необоснованными и полагает, что они подлежат отклонению.</w:t>
      </w:r>
    </w:p>
    <w:p w:rsidR="00FA1660" w:rsidRPr="00FA1660" w:rsidRDefault="00FA1660" w:rsidP="00FA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b/>
          <w:bCs/>
          <w:sz w:val="28"/>
          <w:szCs w:val="28"/>
        </w:rPr>
        <w:t>Просим суд:</w:t>
      </w:r>
    </w:p>
    <w:p w:rsidR="00FA1660" w:rsidRPr="00FA1660" w:rsidRDefault="00FA1660" w:rsidP="00FA1660">
      <w:pPr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Иванова Дмитрия Сергеевича в полном объеме.</w:t>
      </w:r>
    </w:p>
    <w:p w:rsidR="00FA1660" w:rsidRPr="00FA1660" w:rsidRDefault="00FA1660" w:rsidP="00FA1660">
      <w:pPr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lastRenderedPageBreak/>
        <w:t>В случае признания части требований обоснованными, уменьшить размер взыскиваемой неустойки в соответствии с положениями ст. 333 ГК РФ.</w:t>
      </w:r>
    </w:p>
    <w:p w:rsidR="00FA1660" w:rsidRPr="00FA1660" w:rsidRDefault="00FA1660" w:rsidP="00FA1660">
      <w:pPr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Взыскать с истца расходы на юридическую помощь в связи с подготовкой и подачей настоящего возражения.</w:t>
      </w:r>
    </w:p>
    <w:p w:rsidR="00FA1660" w:rsidRPr="00FA1660" w:rsidRDefault="00FA1660" w:rsidP="00FA1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Приложения:</w:t>
      </w:r>
    </w:p>
    <w:p w:rsidR="00FA1660" w:rsidRPr="00FA1660" w:rsidRDefault="00FA1660" w:rsidP="00FA1660">
      <w:pPr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Справка Торгово-промышленной палаты Курганской области от 01.02.2024 года.</w:t>
      </w:r>
    </w:p>
    <w:p w:rsidR="00FA1660" w:rsidRPr="00FA1660" w:rsidRDefault="00FA1660" w:rsidP="00FA1660">
      <w:pPr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Акт приема-передачи объекта долевого участия от 11.01.2024 года.</w:t>
      </w:r>
    </w:p>
    <w:p w:rsidR="00FA1660" w:rsidRPr="00FA1660" w:rsidRDefault="00FA1660" w:rsidP="00FA1660">
      <w:pPr>
        <w:jc w:val="both"/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:rsidR="00FA1660" w:rsidRDefault="00FA1660" w:rsidP="00FA16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1660" w:rsidRPr="00FA1660" w:rsidRDefault="00FA1660" w:rsidP="00FA1660">
      <w:pPr>
        <w:rPr>
          <w:rFonts w:ascii="Times New Roman" w:hAnsi="Times New Roman" w:cs="Times New Roman"/>
          <w:sz w:val="28"/>
          <w:szCs w:val="28"/>
        </w:rPr>
      </w:pPr>
      <w:r w:rsidRPr="00FA1660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FA1660">
        <w:rPr>
          <w:rFonts w:ascii="Times New Roman" w:hAnsi="Times New Roman" w:cs="Times New Roman"/>
          <w:b/>
          <w:bCs/>
          <w:sz w:val="28"/>
          <w:szCs w:val="28"/>
        </w:rPr>
        <w:t>СтройКомплект</w:t>
      </w:r>
      <w:proofErr w:type="spellEnd"/>
      <w:r w:rsidRPr="00FA166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A1660">
        <w:rPr>
          <w:rFonts w:ascii="Times New Roman" w:hAnsi="Times New Roman" w:cs="Times New Roman"/>
          <w:sz w:val="28"/>
          <w:szCs w:val="28"/>
        </w:rPr>
        <w:br/>
        <w:t>Генеральный директор Сидоров П.А.</w:t>
      </w:r>
      <w:r w:rsidRPr="00FA1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FA1660"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</w:p>
    <w:p w:rsidR="00FA1660" w:rsidRPr="00CD03A9" w:rsidRDefault="00FA1660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A1660" w:rsidRPr="00CD03A9" w:rsidSect="0050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22B8E"/>
    <w:multiLevelType w:val="multilevel"/>
    <w:tmpl w:val="244CF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B1A65A3"/>
    <w:multiLevelType w:val="multilevel"/>
    <w:tmpl w:val="B3BCC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8"/>
  </w:num>
  <w:num w:numId="3">
    <w:abstractNumId w:val="36"/>
  </w:num>
  <w:num w:numId="4">
    <w:abstractNumId w:val="11"/>
  </w:num>
  <w:num w:numId="5">
    <w:abstractNumId w:val="5"/>
  </w:num>
  <w:num w:numId="6">
    <w:abstractNumId w:val="26"/>
  </w:num>
  <w:num w:numId="7">
    <w:abstractNumId w:val="23"/>
  </w:num>
  <w:num w:numId="8">
    <w:abstractNumId w:val="12"/>
  </w:num>
  <w:num w:numId="9">
    <w:abstractNumId w:val="34"/>
  </w:num>
  <w:num w:numId="10">
    <w:abstractNumId w:val="24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5"/>
  </w:num>
  <w:num w:numId="17">
    <w:abstractNumId w:val="19"/>
  </w:num>
  <w:num w:numId="18">
    <w:abstractNumId w:val="17"/>
  </w:num>
  <w:num w:numId="19">
    <w:abstractNumId w:val="25"/>
  </w:num>
  <w:num w:numId="20">
    <w:abstractNumId w:val="29"/>
  </w:num>
  <w:num w:numId="21">
    <w:abstractNumId w:val="15"/>
  </w:num>
  <w:num w:numId="22">
    <w:abstractNumId w:val="9"/>
  </w:num>
  <w:num w:numId="23">
    <w:abstractNumId w:val="30"/>
  </w:num>
  <w:num w:numId="24">
    <w:abstractNumId w:val="39"/>
  </w:num>
  <w:num w:numId="25">
    <w:abstractNumId w:val="32"/>
  </w:num>
  <w:num w:numId="26">
    <w:abstractNumId w:val="33"/>
  </w:num>
  <w:num w:numId="27">
    <w:abstractNumId w:val="27"/>
  </w:num>
  <w:num w:numId="28">
    <w:abstractNumId w:val="28"/>
  </w:num>
  <w:num w:numId="29">
    <w:abstractNumId w:val="21"/>
  </w:num>
  <w:num w:numId="30">
    <w:abstractNumId w:val="10"/>
  </w:num>
  <w:num w:numId="31">
    <w:abstractNumId w:val="16"/>
  </w:num>
  <w:num w:numId="32">
    <w:abstractNumId w:val="22"/>
  </w:num>
  <w:num w:numId="33">
    <w:abstractNumId w:val="37"/>
  </w:num>
  <w:num w:numId="34">
    <w:abstractNumId w:val="4"/>
  </w:num>
  <w:num w:numId="35">
    <w:abstractNumId w:val="14"/>
  </w:num>
  <w:num w:numId="36">
    <w:abstractNumId w:val="13"/>
  </w:num>
  <w:num w:numId="37">
    <w:abstractNumId w:val="20"/>
  </w:num>
  <w:num w:numId="38">
    <w:abstractNumId w:val="38"/>
  </w:num>
  <w:num w:numId="39">
    <w:abstractNumId w:val="6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26985"/>
    <w:rsid w:val="000301F7"/>
    <w:rsid w:val="000D375C"/>
    <w:rsid w:val="00177AAE"/>
    <w:rsid w:val="002C0588"/>
    <w:rsid w:val="003B719F"/>
    <w:rsid w:val="00414619"/>
    <w:rsid w:val="004821EC"/>
    <w:rsid w:val="005066EC"/>
    <w:rsid w:val="00517A3D"/>
    <w:rsid w:val="00535CE0"/>
    <w:rsid w:val="00634074"/>
    <w:rsid w:val="00640F84"/>
    <w:rsid w:val="00643605"/>
    <w:rsid w:val="006A5EEB"/>
    <w:rsid w:val="006E0D66"/>
    <w:rsid w:val="00786172"/>
    <w:rsid w:val="00790F98"/>
    <w:rsid w:val="007E6465"/>
    <w:rsid w:val="0084546C"/>
    <w:rsid w:val="009B31E8"/>
    <w:rsid w:val="009C2313"/>
    <w:rsid w:val="00A171D7"/>
    <w:rsid w:val="00A53AED"/>
    <w:rsid w:val="00AE57F5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A4CC1"/>
    <w:rsid w:val="00EB31DE"/>
    <w:rsid w:val="00F44C2C"/>
    <w:rsid w:val="00FA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застройщику</dc:title>
  <dc:subject/>
  <dc:creator>Assistentus.ru</dc:creator>
  <cp:keywords/>
  <dc:description/>
  <cp:lastModifiedBy>Assistentus.ru</cp:lastModifiedBy>
  <cp:revision>20</cp:revision>
  <dcterms:created xsi:type="dcterms:W3CDTF">2024-09-02T16:20:00Z</dcterms:created>
  <dcterms:modified xsi:type="dcterms:W3CDTF">2024-10-13T14:19:00Z</dcterms:modified>
</cp:coreProperties>
</file>