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5C8D" w14:textId="77777777" w:rsidR="00D5243F" w:rsidRPr="00D5243F" w:rsidRDefault="00D5243F" w:rsidP="00D52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5243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Курган, ул. </w:t>
      </w:r>
      <w:proofErr w:type="spellStart"/>
      <w:r w:rsidRPr="00D5243F">
        <w:rPr>
          <w:rFonts w:ascii="Times New Roman" w:hAnsi="Times New Roman" w:cs="Times New Roman"/>
          <w:b/>
          <w:bCs/>
          <w:sz w:val="28"/>
          <w:szCs w:val="28"/>
        </w:rPr>
        <w:t>Североземельная</w:t>
      </w:r>
      <w:proofErr w:type="spellEnd"/>
      <w:r w:rsidRPr="00D5243F">
        <w:rPr>
          <w:rFonts w:ascii="Times New Roman" w:hAnsi="Times New Roman" w:cs="Times New Roman"/>
          <w:b/>
          <w:bCs/>
          <w:sz w:val="28"/>
          <w:szCs w:val="28"/>
        </w:rPr>
        <w:t>, д. 1</w:t>
      </w:r>
    </w:p>
    <w:p w14:paraId="1E0846EB" w14:textId="77777777" w:rsidR="00D5243F" w:rsidRPr="00D5243F" w:rsidRDefault="00D5243F" w:rsidP="00D52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От:</w:t>
      </w:r>
      <w:r w:rsidRPr="00D5243F">
        <w:rPr>
          <w:rFonts w:ascii="Times New Roman" w:hAnsi="Times New Roman" w:cs="Times New Roman"/>
          <w:sz w:val="28"/>
          <w:szCs w:val="28"/>
        </w:rPr>
        <w:br/>
        <w:t>Территориального органа Фонда пенсионного и социального страхования Российской Федерации по Курганской области</w:t>
      </w:r>
      <w:r w:rsidRPr="00D5243F">
        <w:rPr>
          <w:rFonts w:ascii="Times New Roman" w:hAnsi="Times New Roman" w:cs="Times New Roman"/>
          <w:sz w:val="28"/>
          <w:szCs w:val="28"/>
        </w:rPr>
        <w:br/>
        <w:t>адрес: 641000, г. Курган, ул. Ладожская, д. 10</w:t>
      </w:r>
      <w:r w:rsidRPr="00D5243F">
        <w:rPr>
          <w:rFonts w:ascii="Times New Roman" w:hAnsi="Times New Roman" w:cs="Times New Roman"/>
          <w:sz w:val="28"/>
          <w:szCs w:val="28"/>
        </w:rPr>
        <w:br/>
        <w:t>тел.: 8-100-000-00-00</w:t>
      </w:r>
      <w:r w:rsidRPr="00D5243F">
        <w:rPr>
          <w:rFonts w:ascii="Times New Roman" w:hAnsi="Times New Roman" w:cs="Times New Roman"/>
          <w:sz w:val="28"/>
          <w:szCs w:val="28"/>
        </w:rPr>
        <w:br/>
        <w:t>эл. почта: info@fss-45.gov.ru</w:t>
      </w:r>
    </w:p>
    <w:p w14:paraId="3E9579F7" w14:textId="77777777" w:rsidR="00D5243F" w:rsidRPr="00D5243F" w:rsidRDefault="00D5243F" w:rsidP="00D524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По делу:</w:t>
      </w:r>
      <w:r w:rsidRPr="00D5243F">
        <w:rPr>
          <w:rFonts w:ascii="Times New Roman" w:hAnsi="Times New Roman" w:cs="Times New Roman"/>
          <w:sz w:val="28"/>
          <w:szCs w:val="28"/>
        </w:rPr>
        <w:br/>
        <w:t>о рассмотрении искового заявления Тетериной Эльзы Валерьевны</w:t>
      </w:r>
      <w:r w:rsidRPr="00D5243F">
        <w:rPr>
          <w:rFonts w:ascii="Times New Roman" w:hAnsi="Times New Roman" w:cs="Times New Roman"/>
          <w:sz w:val="28"/>
          <w:szCs w:val="28"/>
        </w:rPr>
        <w:br/>
        <w:t>о назначении пенсии досрочно в связи с работой в районах Крайнего Севера</w:t>
      </w:r>
    </w:p>
    <w:p w14:paraId="0774D558" w14:textId="77777777" w:rsidR="00D5243F" w:rsidRPr="00D5243F" w:rsidRDefault="00D5243F" w:rsidP="00D5243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D5243F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назначении пенсии досрочно в связи с работой в районах Крайнего Севера</w:t>
      </w:r>
    </w:p>
    <w:p w14:paraId="282957ED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Тетерина Эльза Валерьевна обратилась в суд с иском к территориальному органу Фонда пенсионного и социального страхования Российской Федерации по Курганской области с требованием признать незаконным решение от 10 апреля 2025 года № 010-45/2025 об отказе в назначении досрочной страховой пенсии по старости на основании пункта 6 части 1 статьи 32 Федерального закона № 400-ФЗ от 28.12.2013 «О страховых пенсиях».</w:t>
      </w:r>
    </w:p>
    <w:p w14:paraId="551EF976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Вместе с тем основания для удовлетворения исковых требований, по мнению ответчика, отсутствуют. Согласно материалам пенсионного дела, заявительница указала на стаж работы в должности аппаратчика на предприятии «</w:t>
      </w:r>
      <w:proofErr w:type="spellStart"/>
      <w:r w:rsidRPr="00D5243F">
        <w:rPr>
          <w:rFonts w:ascii="Times New Roman" w:hAnsi="Times New Roman" w:cs="Times New Roman"/>
          <w:sz w:val="28"/>
          <w:szCs w:val="28"/>
        </w:rPr>
        <w:t>СеверНефтеКом</w:t>
      </w:r>
      <w:proofErr w:type="spellEnd"/>
      <w:r w:rsidRPr="00D5243F">
        <w:rPr>
          <w:rFonts w:ascii="Times New Roman" w:hAnsi="Times New Roman" w:cs="Times New Roman"/>
          <w:sz w:val="28"/>
          <w:szCs w:val="28"/>
        </w:rPr>
        <w:t>» в период с 15 января 1993 года по 21 февраля 2009 года. При этом в подтверждение своей занятости она представила трудовую книжку, архивную выписку и справку с места работы.</w:t>
      </w:r>
    </w:p>
    <w:p w14:paraId="2054FFF5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Однако, проведённая правовая и территориальная оценка предоставленных документов свидетельствует о следующем. В соответствии с перечнем районов Крайнего Севера и приравненных к ним местностей, утверждённым Постановлением Совета Министров СССР от 10.11.1967 г. № 1029 (в редакции на 31.12.2001), населённый пункт Тайм-</w:t>
      </w:r>
      <w:proofErr w:type="spellStart"/>
      <w:r w:rsidRPr="00D5243F">
        <w:rPr>
          <w:rFonts w:ascii="Times New Roman" w:hAnsi="Times New Roman" w:cs="Times New Roman"/>
          <w:sz w:val="28"/>
          <w:szCs w:val="28"/>
        </w:rPr>
        <w:t>Усск</w:t>
      </w:r>
      <w:proofErr w:type="spellEnd"/>
      <w:r w:rsidRPr="00D5243F">
        <w:rPr>
          <w:rFonts w:ascii="Times New Roman" w:hAnsi="Times New Roman" w:cs="Times New Roman"/>
          <w:sz w:val="28"/>
          <w:szCs w:val="28"/>
        </w:rPr>
        <w:t xml:space="preserve">, в котором, как указано в справке, осуществляла трудовую деятельность истец, </w:t>
      </w:r>
      <w:r w:rsidRPr="00D5243F">
        <w:rPr>
          <w:rFonts w:ascii="Times New Roman" w:hAnsi="Times New Roman" w:cs="Times New Roman"/>
          <w:b/>
          <w:bCs/>
          <w:sz w:val="28"/>
          <w:szCs w:val="28"/>
        </w:rPr>
        <w:t>не относится ни к районам Крайнего Севера, ни к приравненным местностям</w:t>
      </w:r>
      <w:r w:rsidRPr="00D5243F">
        <w:rPr>
          <w:rFonts w:ascii="Times New Roman" w:hAnsi="Times New Roman" w:cs="Times New Roman"/>
          <w:sz w:val="28"/>
          <w:szCs w:val="28"/>
        </w:rPr>
        <w:t>. Следовательно, данный период не может быть включён в специальный стаж, предусмотренный п. 6 ч. 1 ст. 32 Федерального закона № 400-ФЗ.</w:t>
      </w:r>
    </w:p>
    <w:p w14:paraId="77EC168B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Дополнительно сообщаем, что согласно сведениям ГКУ «Арктический архив» (справка № 01-НС/204 от 01.03.2025), предприятие «</w:t>
      </w:r>
      <w:proofErr w:type="spellStart"/>
      <w:r w:rsidRPr="00D5243F">
        <w:rPr>
          <w:rFonts w:ascii="Times New Roman" w:hAnsi="Times New Roman" w:cs="Times New Roman"/>
          <w:sz w:val="28"/>
          <w:szCs w:val="28"/>
        </w:rPr>
        <w:t>СеверНефтеКом</w:t>
      </w:r>
      <w:proofErr w:type="spellEnd"/>
      <w:r w:rsidRPr="00D5243F">
        <w:rPr>
          <w:rFonts w:ascii="Times New Roman" w:hAnsi="Times New Roman" w:cs="Times New Roman"/>
          <w:sz w:val="28"/>
          <w:szCs w:val="28"/>
        </w:rPr>
        <w:t xml:space="preserve">» </w:t>
      </w:r>
      <w:r w:rsidRPr="00D5243F">
        <w:rPr>
          <w:rFonts w:ascii="Times New Roman" w:hAnsi="Times New Roman" w:cs="Times New Roman"/>
          <w:sz w:val="28"/>
          <w:szCs w:val="28"/>
        </w:rPr>
        <w:lastRenderedPageBreak/>
        <w:t>в спорный период было зарегистрировано в г. Кургане, а участок, указанный в документах, представлял собой временную мобильную площадку в рамках выполнения субподрядных работ, не имевшую постоянного статуса производственного подразделения, расположенного в районе Крайнего Севера.</w:t>
      </w:r>
    </w:p>
    <w:p w14:paraId="3729C9B5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Таким образом, ответчик считает, что оснований для удовлетворения иска не имеется, поскольку требуемый законом специальный стаж подтверждёнными сведениями не подтверждается.</w:t>
      </w:r>
    </w:p>
    <w:p w14:paraId="07C75F69" w14:textId="6D0F985C" w:rsid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Просим суд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243F">
        <w:rPr>
          <w:rFonts w:ascii="Times New Roman" w:hAnsi="Times New Roman" w:cs="Times New Roman"/>
          <w:sz w:val="28"/>
          <w:szCs w:val="28"/>
        </w:rPr>
        <w:t>тказать Тетериной Эльзе Валерьевне в удовлетворении исковых требований о признании незаконным решения от 10 апреля 2025 года № 010-45/2025 и о назначении досрочной страховой пенсии по старости.</w:t>
      </w:r>
    </w:p>
    <w:p w14:paraId="22E690BC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24B34CC" w14:textId="77777777" w:rsidR="00D5243F" w:rsidRPr="00D5243F" w:rsidRDefault="00D5243F" w:rsidP="00D52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Копии документов, подтверждающих изложенные в возражении обстоятельства.</w:t>
      </w:r>
    </w:p>
    <w:p w14:paraId="1A3527F0" w14:textId="77777777" w:rsidR="00D5243F" w:rsidRPr="00D5243F" w:rsidRDefault="00D5243F" w:rsidP="00D52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Справка ГКУ «Арктический архив» № 01-НС/204 от 01.03.2025.</w:t>
      </w:r>
    </w:p>
    <w:p w14:paraId="0449F404" w14:textId="77777777" w:rsidR="00D5243F" w:rsidRPr="00D5243F" w:rsidRDefault="00D5243F" w:rsidP="00D52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Копия решения № 010-45/2025 от 10.04.2025.</w:t>
      </w:r>
    </w:p>
    <w:p w14:paraId="7AB622A9" w14:textId="5019C70F" w:rsidR="00D5243F" w:rsidRDefault="00D5243F" w:rsidP="00D524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5690B77F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402A9" w14:textId="77777777" w:rsidR="00D5243F" w:rsidRPr="00D5243F" w:rsidRDefault="00D5243F" w:rsidP="00D5243F">
      <w:pPr>
        <w:jc w:val="both"/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Дата: 09 июля 2025 года</w:t>
      </w:r>
    </w:p>
    <w:p w14:paraId="5D06B3C2" w14:textId="77777777" w:rsidR="00D5243F" w:rsidRPr="00D5243F" w:rsidRDefault="00D5243F" w:rsidP="00D5243F">
      <w:pPr>
        <w:rPr>
          <w:rFonts w:ascii="Times New Roman" w:hAnsi="Times New Roman" w:cs="Times New Roman"/>
          <w:sz w:val="28"/>
          <w:szCs w:val="28"/>
        </w:rPr>
      </w:pPr>
      <w:r w:rsidRPr="00D5243F">
        <w:rPr>
          <w:rFonts w:ascii="Times New Roman" w:hAnsi="Times New Roman" w:cs="Times New Roman"/>
          <w:sz w:val="28"/>
          <w:szCs w:val="28"/>
        </w:rPr>
        <w:t>Руководитель ТО Фонда ПСС РФ</w:t>
      </w:r>
      <w:r w:rsidRPr="00D5243F">
        <w:rPr>
          <w:rFonts w:ascii="Times New Roman" w:hAnsi="Times New Roman" w:cs="Times New Roman"/>
          <w:sz w:val="28"/>
          <w:szCs w:val="28"/>
        </w:rPr>
        <w:br/>
        <w:t>по Курганской области</w:t>
      </w:r>
      <w:r w:rsidRPr="00D5243F">
        <w:rPr>
          <w:rFonts w:ascii="Times New Roman" w:hAnsi="Times New Roman" w:cs="Times New Roman"/>
          <w:sz w:val="28"/>
          <w:szCs w:val="28"/>
        </w:rPr>
        <w:br/>
        <w:t>подпись: _______________</w:t>
      </w:r>
      <w:r w:rsidRPr="00D5243F">
        <w:rPr>
          <w:rFonts w:ascii="Times New Roman" w:hAnsi="Times New Roman" w:cs="Times New Roman"/>
          <w:sz w:val="28"/>
          <w:szCs w:val="28"/>
        </w:rPr>
        <w:br/>
        <w:t>Ф. И. О.: Калитин Аркадий Наумович</w:t>
      </w:r>
    </w:p>
    <w:p w14:paraId="729E8856" w14:textId="77777777" w:rsidR="00D5243F" w:rsidRPr="00D5243F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5A6E9" w14:textId="5BE1A99D" w:rsidR="00D5243F" w:rsidRPr="00D5243F" w:rsidRDefault="00D5243F" w:rsidP="00D524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B3BDF" w14:textId="77777777" w:rsidR="00D5243F" w:rsidRPr="00BD0C84" w:rsidRDefault="00D5243F" w:rsidP="00D52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29A300F6" w:rsidR="00133B01" w:rsidRPr="00BD0C84" w:rsidRDefault="00133B01" w:rsidP="001E51A6">
      <w:pPr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07A"/>
    <w:multiLevelType w:val="multilevel"/>
    <w:tmpl w:val="1CBE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F5178"/>
    <w:multiLevelType w:val="multilevel"/>
    <w:tmpl w:val="5676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3473A"/>
    <w:multiLevelType w:val="multilevel"/>
    <w:tmpl w:val="6A04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1"/>
  </w:num>
  <w:num w:numId="2" w16cid:durableId="1035274421">
    <w:abstractNumId w:val="45"/>
  </w:num>
  <w:num w:numId="3" w16cid:durableId="887842894">
    <w:abstractNumId w:val="4"/>
  </w:num>
  <w:num w:numId="4" w16cid:durableId="860435904">
    <w:abstractNumId w:val="44"/>
  </w:num>
  <w:num w:numId="5" w16cid:durableId="1365517735">
    <w:abstractNumId w:val="27"/>
  </w:num>
  <w:num w:numId="6" w16cid:durableId="280233304">
    <w:abstractNumId w:val="39"/>
  </w:num>
  <w:num w:numId="7" w16cid:durableId="16011819">
    <w:abstractNumId w:val="33"/>
  </w:num>
  <w:num w:numId="8" w16cid:durableId="1538810764">
    <w:abstractNumId w:val="13"/>
  </w:num>
  <w:num w:numId="9" w16cid:durableId="824054754">
    <w:abstractNumId w:val="10"/>
  </w:num>
  <w:num w:numId="10" w16cid:durableId="838615547">
    <w:abstractNumId w:val="26"/>
  </w:num>
  <w:num w:numId="11" w16cid:durableId="1788816503">
    <w:abstractNumId w:val="47"/>
  </w:num>
  <w:num w:numId="12" w16cid:durableId="1435707560">
    <w:abstractNumId w:val="3"/>
  </w:num>
  <w:num w:numId="13" w16cid:durableId="1128208361">
    <w:abstractNumId w:val="9"/>
  </w:num>
  <w:num w:numId="14" w16cid:durableId="939797935">
    <w:abstractNumId w:val="30"/>
  </w:num>
  <w:num w:numId="15" w16cid:durableId="1084837884">
    <w:abstractNumId w:val="34"/>
  </w:num>
  <w:num w:numId="16" w16cid:durableId="1157041497">
    <w:abstractNumId w:val="32"/>
  </w:num>
  <w:num w:numId="17" w16cid:durableId="1763145741">
    <w:abstractNumId w:val="41"/>
  </w:num>
  <w:num w:numId="18" w16cid:durableId="1055860192">
    <w:abstractNumId w:val="36"/>
  </w:num>
  <w:num w:numId="19" w16cid:durableId="565994813">
    <w:abstractNumId w:val="19"/>
  </w:num>
  <w:num w:numId="20" w16cid:durableId="1355574095">
    <w:abstractNumId w:val="25"/>
  </w:num>
  <w:num w:numId="21" w16cid:durableId="1638140905">
    <w:abstractNumId w:val="21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46"/>
  </w:num>
  <w:num w:numId="25" w16cid:durableId="1664041244">
    <w:abstractNumId w:val="28"/>
  </w:num>
  <w:num w:numId="26" w16cid:durableId="1211385315">
    <w:abstractNumId w:val="1"/>
  </w:num>
  <w:num w:numId="27" w16cid:durableId="1002051439">
    <w:abstractNumId w:val="17"/>
  </w:num>
  <w:num w:numId="28" w16cid:durableId="119417329">
    <w:abstractNumId w:val="14"/>
  </w:num>
  <w:num w:numId="29" w16cid:durableId="1060977985">
    <w:abstractNumId w:val="43"/>
  </w:num>
  <w:num w:numId="30" w16cid:durableId="332147671">
    <w:abstractNumId w:val="12"/>
  </w:num>
  <w:num w:numId="31" w16cid:durableId="1150752733">
    <w:abstractNumId w:val="6"/>
  </w:num>
  <w:num w:numId="32" w16cid:durableId="1971011131">
    <w:abstractNumId w:val="35"/>
  </w:num>
  <w:num w:numId="33" w16cid:durableId="2142841764">
    <w:abstractNumId w:val="42"/>
  </w:num>
  <w:num w:numId="34" w16cid:durableId="1690137225">
    <w:abstractNumId w:val="11"/>
  </w:num>
  <w:num w:numId="35" w16cid:durableId="1045105535">
    <w:abstractNumId w:val="29"/>
  </w:num>
  <w:num w:numId="36" w16cid:durableId="1172602689">
    <w:abstractNumId w:val="23"/>
  </w:num>
  <w:num w:numId="37" w16cid:durableId="269051502">
    <w:abstractNumId w:val="15"/>
  </w:num>
  <w:num w:numId="38" w16cid:durableId="1701710513">
    <w:abstractNumId w:val="18"/>
  </w:num>
  <w:num w:numId="39" w16cid:durableId="38168649">
    <w:abstractNumId w:val="37"/>
  </w:num>
  <w:num w:numId="40" w16cid:durableId="1486241413">
    <w:abstractNumId w:val="8"/>
  </w:num>
  <w:num w:numId="41" w16cid:durableId="1641496500">
    <w:abstractNumId w:val="22"/>
  </w:num>
  <w:num w:numId="42" w16cid:durableId="1419669058">
    <w:abstractNumId w:val="38"/>
  </w:num>
  <w:num w:numId="43" w16cid:durableId="1071542511">
    <w:abstractNumId w:val="7"/>
  </w:num>
  <w:num w:numId="44" w16cid:durableId="1205020512">
    <w:abstractNumId w:val="16"/>
  </w:num>
  <w:num w:numId="45" w16cid:durableId="238635703">
    <w:abstractNumId w:val="20"/>
  </w:num>
  <w:num w:numId="46" w16cid:durableId="460224221">
    <w:abstractNumId w:val="24"/>
  </w:num>
  <w:num w:numId="47" w16cid:durableId="913978269">
    <w:abstractNumId w:val="40"/>
  </w:num>
  <w:num w:numId="48" w16cid:durableId="173214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43AD5"/>
    <w:rsid w:val="002664AF"/>
    <w:rsid w:val="002A2C71"/>
    <w:rsid w:val="002B31C4"/>
    <w:rsid w:val="002E7EE7"/>
    <w:rsid w:val="0033309E"/>
    <w:rsid w:val="003842FC"/>
    <w:rsid w:val="003A21B7"/>
    <w:rsid w:val="003B256C"/>
    <w:rsid w:val="003C6694"/>
    <w:rsid w:val="00416F99"/>
    <w:rsid w:val="00450E88"/>
    <w:rsid w:val="00462571"/>
    <w:rsid w:val="00491FAF"/>
    <w:rsid w:val="004E0D0D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5243F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 досрочно в связи с работой в районах Крайнего Севера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2025-07-09T14:59:00Z</dcterms:modified>
</cp:coreProperties>
</file>