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0EB9" w14:textId="77777777" w:rsidR="00652F57" w:rsidRPr="00652F57" w:rsidRDefault="00652F57" w:rsidP="00652F5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652F57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Свободного Разума, д. 1</w:t>
      </w:r>
    </w:p>
    <w:p w14:paraId="2C48C0A6" w14:textId="77777777" w:rsidR="00652F57" w:rsidRPr="00652F57" w:rsidRDefault="00652F57" w:rsidP="00652F5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652F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52F57">
        <w:rPr>
          <w:rFonts w:ascii="Times New Roman" w:hAnsi="Times New Roman" w:cs="Times New Roman"/>
          <w:sz w:val="28"/>
          <w:szCs w:val="28"/>
        </w:rPr>
        <w:t>Гевалия</w:t>
      </w:r>
      <w:proofErr w:type="spellEnd"/>
      <w:r w:rsidRPr="00652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F57">
        <w:rPr>
          <w:rFonts w:ascii="Times New Roman" w:hAnsi="Times New Roman" w:cs="Times New Roman"/>
          <w:sz w:val="28"/>
          <w:szCs w:val="28"/>
        </w:rPr>
        <w:t>Вильгельмовна</w:t>
      </w:r>
      <w:proofErr w:type="spellEnd"/>
      <w:r w:rsidRPr="00652F57">
        <w:rPr>
          <w:rFonts w:ascii="Times New Roman" w:hAnsi="Times New Roman" w:cs="Times New Roman"/>
          <w:sz w:val="28"/>
          <w:szCs w:val="28"/>
        </w:rPr>
        <w:t xml:space="preserve"> Суворина</w:t>
      </w:r>
      <w:r w:rsidRPr="00652F57">
        <w:rPr>
          <w:rFonts w:ascii="Times New Roman" w:hAnsi="Times New Roman" w:cs="Times New Roman"/>
          <w:sz w:val="28"/>
          <w:szCs w:val="28"/>
        </w:rPr>
        <w:br/>
        <w:t>адрес: г. Курган, ул. Лунного Янтаря, д. 10, кв. 1</w:t>
      </w:r>
      <w:r w:rsidRPr="00652F57">
        <w:rPr>
          <w:rFonts w:ascii="Times New Roman" w:hAnsi="Times New Roman" w:cs="Times New Roman"/>
          <w:sz w:val="28"/>
          <w:szCs w:val="28"/>
        </w:rPr>
        <w:br/>
        <w:t>тел.: 8(100)000-00-01</w:t>
      </w:r>
    </w:p>
    <w:p w14:paraId="7E137A71" w14:textId="77777777" w:rsidR="00652F57" w:rsidRPr="00652F57" w:rsidRDefault="00652F57" w:rsidP="00652F5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652F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52F57">
        <w:rPr>
          <w:rFonts w:ascii="Times New Roman" w:hAnsi="Times New Roman" w:cs="Times New Roman"/>
          <w:sz w:val="28"/>
          <w:szCs w:val="28"/>
        </w:rPr>
        <w:t>Лорентий</w:t>
      </w:r>
      <w:proofErr w:type="spellEnd"/>
      <w:r w:rsidRPr="00652F57">
        <w:rPr>
          <w:rFonts w:ascii="Times New Roman" w:hAnsi="Times New Roman" w:cs="Times New Roman"/>
          <w:sz w:val="28"/>
          <w:szCs w:val="28"/>
        </w:rPr>
        <w:t xml:space="preserve"> Игнатьевич Ладыженский</w:t>
      </w:r>
      <w:r w:rsidRPr="00652F57">
        <w:rPr>
          <w:rFonts w:ascii="Times New Roman" w:hAnsi="Times New Roman" w:cs="Times New Roman"/>
          <w:sz w:val="28"/>
          <w:szCs w:val="28"/>
        </w:rPr>
        <w:br/>
        <w:t>адрес: г. Курган, ул. Лаврового Поля, д. 10, кв. 0</w:t>
      </w:r>
      <w:r w:rsidRPr="00652F57">
        <w:rPr>
          <w:rFonts w:ascii="Times New Roman" w:hAnsi="Times New Roman" w:cs="Times New Roman"/>
          <w:sz w:val="28"/>
          <w:szCs w:val="28"/>
        </w:rPr>
        <w:br/>
        <w:t>тел.: 8(100)000-00-10</w:t>
      </w:r>
    </w:p>
    <w:p w14:paraId="4C4D2E98" w14:textId="77777777" w:rsidR="00652F57" w:rsidRPr="00652F57" w:rsidRDefault="00652F57" w:rsidP="00652F5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b/>
          <w:bCs/>
          <w:sz w:val="28"/>
          <w:szCs w:val="28"/>
        </w:rPr>
        <w:t>Дело № 1-01/2025</w:t>
      </w:r>
    </w:p>
    <w:p w14:paraId="48016CA3" w14:textId="77777777" w:rsidR="00652F57" w:rsidRPr="00652F57" w:rsidRDefault="00652F57" w:rsidP="00652F5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652F57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признании недействительным договора, заключенного опекуном без разрешения органа опеки и попечительства</w:t>
      </w:r>
    </w:p>
    <w:p w14:paraId="79B186DF" w14:textId="77777777" w:rsidR="00652F57" w:rsidRPr="00652F57" w:rsidRDefault="00652F57" w:rsidP="00652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</w:t>
      </w:r>
      <w:proofErr w:type="spellStart"/>
      <w:r w:rsidRPr="00652F57">
        <w:rPr>
          <w:rFonts w:ascii="Times New Roman" w:hAnsi="Times New Roman" w:cs="Times New Roman"/>
          <w:sz w:val="28"/>
          <w:szCs w:val="28"/>
        </w:rPr>
        <w:t>Гевалии</w:t>
      </w:r>
      <w:proofErr w:type="spellEnd"/>
      <w:r w:rsidRPr="00652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F57">
        <w:rPr>
          <w:rFonts w:ascii="Times New Roman" w:hAnsi="Times New Roman" w:cs="Times New Roman"/>
          <w:sz w:val="28"/>
          <w:szCs w:val="28"/>
        </w:rPr>
        <w:t>Вильгельмовны</w:t>
      </w:r>
      <w:proofErr w:type="spellEnd"/>
      <w:r w:rsidRPr="00652F57">
        <w:rPr>
          <w:rFonts w:ascii="Times New Roman" w:hAnsi="Times New Roman" w:cs="Times New Roman"/>
          <w:sz w:val="28"/>
          <w:szCs w:val="28"/>
        </w:rPr>
        <w:t xml:space="preserve"> Сувориной о признании недействительным договора дарения, заключённого мною, Ладыженским Л.И., в интересах моего подопечного — Суворина </w:t>
      </w:r>
      <w:proofErr w:type="spellStart"/>
      <w:r w:rsidRPr="00652F57">
        <w:rPr>
          <w:rFonts w:ascii="Times New Roman" w:hAnsi="Times New Roman" w:cs="Times New Roman"/>
          <w:sz w:val="28"/>
          <w:szCs w:val="28"/>
        </w:rPr>
        <w:t>Мелетия</w:t>
      </w:r>
      <w:proofErr w:type="spellEnd"/>
      <w:r w:rsidRPr="00652F57">
        <w:rPr>
          <w:rFonts w:ascii="Times New Roman" w:hAnsi="Times New Roman" w:cs="Times New Roman"/>
          <w:sz w:val="28"/>
          <w:szCs w:val="28"/>
        </w:rPr>
        <w:t xml:space="preserve"> Альбертовича, 2009 года рождения, признанного решением Курганского городского суда от 01 марта 2021 года недееспособным вследствие хронического психического расстройства. Постановлением органа опеки и попечительства города Кургана от 10 марта 2021 года № 1/2021 я был назначен опекуном Суворина М.А.</w:t>
      </w:r>
    </w:p>
    <w:p w14:paraId="2A901B2A" w14:textId="77777777" w:rsidR="00652F57" w:rsidRPr="00652F57" w:rsidRDefault="00652F57" w:rsidP="00652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sz w:val="28"/>
          <w:szCs w:val="28"/>
        </w:rPr>
        <w:t xml:space="preserve">01 декабря 2024 года от имени подопечного мною был заключён договор дарения части дома, расположенного по адресу: г. Курган, ул. Берестяной </w:t>
      </w:r>
      <w:proofErr w:type="spellStart"/>
      <w:r w:rsidRPr="00652F57">
        <w:rPr>
          <w:rFonts w:ascii="Times New Roman" w:hAnsi="Times New Roman" w:cs="Times New Roman"/>
          <w:sz w:val="28"/>
          <w:szCs w:val="28"/>
        </w:rPr>
        <w:t>Завеси</w:t>
      </w:r>
      <w:proofErr w:type="spellEnd"/>
      <w:r w:rsidRPr="00652F57">
        <w:rPr>
          <w:rFonts w:ascii="Times New Roman" w:hAnsi="Times New Roman" w:cs="Times New Roman"/>
          <w:sz w:val="28"/>
          <w:szCs w:val="28"/>
        </w:rPr>
        <w:t xml:space="preserve">, д. 10. Передача доли была осуществлена двоюродной тётке подопечного — </w:t>
      </w:r>
      <w:proofErr w:type="spellStart"/>
      <w:r w:rsidRPr="00652F57">
        <w:rPr>
          <w:rFonts w:ascii="Times New Roman" w:hAnsi="Times New Roman" w:cs="Times New Roman"/>
          <w:sz w:val="28"/>
          <w:szCs w:val="28"/>
        </w:rPr>
        <w:t>Сагирии</w:t>
      </w:r>
      <w:proofErr w:type="spellEnd"/>
      <w:r w:rsidRPr="00652F57">
        <w:rPr>
          <w:rFonts w:ascii="Times New Roman" w:hAnsi="Times New Roman" w:cs="Times New Roman"/>
          <w:sz w:val="28"/>
          <w:szCs w:val="28"/>
        </w:rPr>
        <w:t xml:space="preserve"> Аскольдовне </w:t>
      </w:r>
      <w:proofErr w:type="spellStart"/>
      <w:r w:rsidRPr="00652F57">
        <w:rPr>
          <w:rFonts w:ascii="Times New Roman" w:hAnsi="Times New Roman" w:cs="Times New Roman"/>
          <w:sz w:val="28"/>
          <w:szCs w:val="28"/>
        </w:rPr>
        <w:t>Тревожиной</w:t>
      </w:r>
      <w:proofErr w:type="spellEnd"/>
      <w:r w:rsidRPr="00652F57">
        <w:rPr>
          <w:rFonts w:ascii="Times New Roman" w:hAnsi="Times New Roman" w:cs="Times New Roman"/>
          <w:sz w:val="28"/>
          <w:szCs w:val="28"/>
        </w:rPr>
        <w:t>, которая на протяжении более пяти лет проживала совместно с ним, обеспечивала постоянный уход и материальную поддержку. Договор был подготовлен с участием нотариуса, все условия согласовывались с органом опеки, о чём свидетельствуют переписка и материалы личного дела. Хотя формальное письменное разрешение до момента заключения договора выдано не было, 15 декабря 2024 года орган опеки направил мне уведомление, в котором указал на отсутствие нарушений прав подопечного и нецелесообразность оспаривания сделки.</w:t>
      </w:r>
    </w:p>
    <w:p w14:paraId="756EE15D" w14:textId="77777777" w:rsidR="00652F57" w:rsidRPr="00652F57" w:rsidRDefault="00652F57" w:rsidP="00652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sz w:val="28"/>
          <w:szCs w:val="28"/>
        </w:rPr>
        <w:t xml:space="preserve">Истец указывает на нарушение статьи 37 Гражданского кодекса РФ и требует признания сделки ничтожной. Однако реального ущерба для интересов подопечного в результате совершённой сделки не наступило. Наоборот, сохранены и расширены гарантии ухода и содержания, поскольку </w:t>
      </w:r>
      <w:proofErr w:type="spellStart"/>
      <w:r w:rsidRPr="00652F57">
        <w:rPr>
          <w:rFonts w:ascii="Times New Roman" w:hAnsi="Times New Roman" w:cs="Times New Roman"/>
          <w:sz w:val="28"/>
          <w:szCs w:val="28"/>
        </w:rPr>
        <w:t>Сагирия</w:t>
      </w:r>
      <w:proofErr w:type="spellEnd"/>
      <w:r w:rsidRPr="00652F57">
        <w:rPr>
          <w:rFonts w:ascii="Times New Roman" w:hAnsi="Times New Roman" w:cs="Times New Roman"/>
          <w:sz w:val="28"/>
          <w:szCs w:val="28"/>
        </w:rPr>
        <w:t xml:space="preserve"> Аскольдовна на постоянной основе обеспечивает ему проживание, </w:t>
      </w:r>
      <w:r w:rsidRPr="00652F57">
        <w:rPr>
          <w:rFonts w:ascii="Times New Roman" w:hAnsi="Times New Roman" w:cs="Times New Roman"/>
          <w:sz w:val="28"/>
          <w:szCs w:val="28"/>
        </w:rPr>
        <w:lastRenderedPageBreak/>
        <w:t>питание, надзор, сопровождение на процедуры и иные жизненные потребности, о чём имеются письменные свидетельства и характеристики из медицинских и социальных учреждений.</w:t>
      </w:r>
    </w:p>
    <w:p w14:paraId="39C89516" w14:textId="77777777" w:rsidR="00652F57" w:rsidRPr="00652F57" w:rsidRDefault="00652F57" w:rsidP="00652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sz w:val="28"/>
          <w:szCs w:val="28"/>
        </w:rPr>
        <w:t>Таким образом, действия опекуна соответствовали интересам подопечного, были согласованы с органом опеки, пусть и без оформления формального разрешения до момента совершения сделки. Учитывая положения статей 166–168 ГК РФ, а также добросовестный характер действий и отсутствие негативных последствий, считаю требования истца необоснованными и подлежащими отклонению.</w:t>
      </w:r>
    </w:p>
    <w:p w14:paraId="5F0C40D6" w14:textId="2D310169" w:rsidR="00652F57" w:rsidRPr="00652F57" w:rsidRDefault="00652F57" w:rsidP="00652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 прошу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2F57">
        <w:rPr>
          <w:rFonts w:ascii="Times New Roman" w:hAnsi="Times New Roman" w:cs="Times New Roman"/>
          <w:sz w:val="28"/>
          <w:szCs w:val="28"/>
        </w:rPr>
        <w:t>ринять настоящее возражение и отказать в удовлетворении исковых требований Сувориной Г.В. о признании недействительным договора дарения от 01 декабря 2024 года, заключённого в интересах Суворина М.А.</w:t>
      </w:r>
    </w:p>
    <w:p w14:paraId="74203565" w14:textId="77777777" w:rsidR="00652F57" w:rsidRPr="00652F57" w:rsidRDefault="00652F57" w:rsidP="00652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2AD53DD" w14:textId="77777777" w:rsidR="00652F57" w:rsidRPr="00652F57" w:rsidRDefault="00652F57" w:rsidP="00652F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1E76F59E" w14:textId="77777777" w:rsidR="00652F57" w:rsidRPr="00652F57" w:rsidRDefault="00652F57" w:rsidP="00652F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sz w:val="28"/>
          <w:szCs w:val="28"/>
        </w:rPr>
        <w:t>Характеристика подопечного и условия ухода.</w:t>
      </w:r>
    </w:p>
    <w:p w14:paraId="54B967F1" w14:textId="77777777" w:rsidR="00652F57" w:rsidRPr="00652F57" w:rsidRDefault="00652F57" w:rsidP="00652F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sz w:val="28"/>
          <w:szCs w:val="28"/>
        </w:rPr>
        <w:t>Переписка с органом опеки по вопросу заключения договора.</w:t>
      </w:r>
    </w:p>
    <w:p w14:paraId="67D57592" w14:textId="77777777" w:rsidR="00652F57" w:rsidRPr="00652F57" w:rsidRDefault="00652F57" w:rsidP="00652F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sz w:val="28"/>
          <w:szCs w:val="28"/>
        </w:rPr>
        <w:t>Заверенная копия договора дарения от 01 декабря 2024 года.</w:t>
      </w:r>
    </w:p>
    <w:p w14:paraId="030C46E6" w14:textId="77777777" w:rsidR="00652F57" w:rsidRPr="00652F57" w:rsidRDefault="00652F57" w:rsidP="00652F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09088567" w14:textId="77777777" w:rsidR="00652F57" w:rsidRPr="00652F57" w:rsidRDefault="00652F57" w:rsidP="00652F57">
      <w:pPr>
        <w:rPr>
          <w:rFonts w:ascii="Times New Roman" w:hAnsi="Times New Roman" w:cs="Times New Roman"/>
          <w:sz w:val="28"/>
          <w:szCs w:val="28"/>
        </w:rPr>
      </w:pPr>
      <w:r w:rsidRPr="00652F57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652F57">
        <w:rPr>
          <w:rFonts w:ascii="Times New Roman" w:hAnsi="Times New Roman" w:cs="Times New Roman"/>
          <w:sz w:val="28"/>
          <w:szCs w:val="28"/>
        </w:rPr>
        <w:t xml:space="preserve"> Ладыженский Л.И.</w:t>
      </w:r>
      <w:r w:rsidRPr="00652F57">
        <w:rPr>
          <w:rFonts w:ascii="Times New Roman" w:hAnsi="Times New Roman" w:cs="Times New Roman"/>
          <w:sz w:val="28"/>
          <w:szCs w:val="28"/>
        </w:rPr>
        <w:br/>
      </w:r>
      <w:r w:rsidRPr="00652F57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652F57">
        <w:rPr>
          <w:rFonts w:ascii="Times New Roman" w:hAnsi="Times New Roman" w:cs="Times New Roman"/>
          <w:sz w:val="28"/>
          <w:szCs w:val="28"/>
        </w:rPr>
        <w:t xml:space="preserve"> 01 августа 2025 года</w:t>
      </w:r>
    </w:p>
    <w:p w14:paraId="2D2EEB0A" w14:textId="77777777" w:rsidR="0023180F" w:rsidRPr="0023180F" w:rsidRDefault="0023180F" w:rsidP="00231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D4DBCB" w14:textId="77777777" w:rsidR="0023180F" w:rsidRPr="00FE16C2" w:rsidRDefault="0023180F" w:rsidP="00231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FE1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F269D6"/>
    <w:multiLevelType w:val="multilevel"/>
    <w:tmpl w:val="EA3A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3"/>
  </w:num>
  <w:num w:numId="2" w16cid:durableId="1035274421">
    <w:abstractNumId w:val="26"/>
  </w:num>
  <w:num w:numId="3" w16cid:durableId="887842894">
    <w:abstractNumId w:val="3"/>
  </w:num>
  <w:num w:numId="4" w16cid:durableId="860435904">
    <w:abstractNumId w:val="25"/>
  </w:num>
  <w:num w:numId="5" w16cid:durableId="1365517735">
    <w:abstractNumId w:val="11"/>
  </w:num>
  <w:num w:numId="6" w16cid:durableId="280233304">
    <w:abstractNumId w:val="22"/>
  </w:num>
  <w:num w:numId="7" w16cid:durableId="16011819">
    <w:abstractNumId w:val="16"/>
  </w:num>
  <w:num w:numId="8" w16cid:durableId="1538810764">
    <w:abstractNumId w:val="7"/>
  </w:num>
  <w:num w:numId="9" w16cid:durableId="824054754">
    <w:abstractNumId w:val="6"/>
  </w:num>
  <w:num w:numId="10" w16cid:durableId="838615547">
    <w:abstractNumId w:val="10"/>
  </w:num>
  <w:num w:numId="11" w16cid:durableId="1788816503">
    <w:abstractNumId w:val="29"/>
  </w:num>
  <w:num w:numId="12" w16cid:durableId="1435707560">
    <w:abstractNumId w:val="2"/>
  </w:num>
  <w:num w:numId="13" w16cid:durableId="1128208361">
    <w:abstractNumId w:val="4"/>
  </w:num>
  <w:num w:numId="14" w16cid:durableId="939797935">
    <w:abstractNumId w:val="12"/>
  </w:num>
  <w:num w:numId="15" w16cid:durableId="1084837884">
    <w:abstractNumId w:val="18"/>
  </w:num>
  <w:num w:numId="16" w16cid:durableId="1157041497">
    <w:abstractNumId w:val="15"/>
  </w:num>
  <w:num w:numId="17" w16cid:durableId="1763145741">
    <w:abstractNumId w:val="23"/>
  </w:num>
  <w:num w:numId="18" w16cid:durableId="1055860192">
    <w:abstractNumId w:val="21"/>
  </w:num>
  <w:num w:numId="19" w16cid:durableId="565994813">
    <w:abstractNumId w:val="9"/>
  </w:num>
  <w:num w:numId="20" w16cid:durableId="903758909">
    <w:abstractNumId w:val="28"/>
  </w:num>
  <w:num w:numId="21" w16cid:durableId="613755357">
    <w:abstractNumId w:val="0"/>
  </w:num>
  <w:num w:numId="22" w16cid:durableId="1436828510">
    <w:abstractNumId w:val="14"/>
  </w:num>
  <w:num w:numId="23" w16cid:durableId="1828399823">
    <w:abstractNumId w:val="8"/>
  </w:num>
  <w:num w:numId="24" w16cid:durableId="1945072030">
    <w:abstractNumId w:val="17"/>
  </w:num>
  <w:num w:numId="25" w16cid:durableId="1286080039">
    <w:abstractNumId w:val="1"/>
  </w:num>
  <w:num w:numId="26" w16cid:durableId="1108427125">
    <w:abstractNumId w:val="20"/>
  </w:num>
  <w:num w:numId="27" w16cid:durableId="2009014550">
    <w:abstractNumId w:val="24"/>
  </w:num>
  <w:num w:numId="28" w16cid:durableId="1150754124">
    <w:abstractNumId w:val="27"/>
  </w:num>
  <w:num w:numId="29" w16cid:durableId="945113762">
    <w:abstractNumId w:val="5"/>
  </w:num>
  <w:num w:numId="30" w16cid:durableId="21055678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652F57"/>
    <w:rsid w:val="0070311F"/>
    <w:rsid w:val="00721423"/>
    <w:rsid w:val="0075153E"/>
    <w:rsid w:val="007527A4"/>
    <w:rsid w:val="00757782"/>
    <w:rsid w:val="0076054F"/>
    <w:rsid w:val="007753D1"/>
    <w:rsid w:val="00791A87"/>
    <w:rsid w:val="007B03C0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90F84"/>
    <w:rsid w:val="00F16BA2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недействительным договора, заключенного опекуном без разрешения органа опеки и попечительства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2025-08-03T19:08:00Z</dcterms:modified>
</cp:coreProperties>
</file>