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806A" w14:textId="77777777" w:rsidR="0016235B" w:rsidRPr="0016235B" w:rsidRDefault="0016235B" w:rsidP="001623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6235B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Правоты, д. 1</w:t>
      </w:r>
    </w:p>
    <w:p w14:paraId="2D0A41F8" w14:textId="661CB0B6" w:rsidR="0016235B" w:rsidRPr="0016235B" w:rsidRDefault="0016235B" w:rsidP="001623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От: Общества с ограниченной ответственностью</w:t>
      </w:r>
      <w:r w:rsidRPr="0016235B">
        <w:rPr>
          <w:rFonts w:ascii="Times New Roman" w:hAnsi="Times New Roman" w:cs="Times New Roman"/>
          <w:sz w:val="28"/>
          <w:szCs w:val="28"/>
        </w:rPr>
        <w:br/>
        <w:t>«Образовательный центр "</w:t>
      </w:r>
      <w:proofErr w:type="spellStart"/>
      <w:r w:rsidRPr="0016235B">
        <w:rPr>
          <w:rFonts w:ascii="Times New Roman" w:hAnsi="Times New Roman" w:cs="Times New Roman"/>
          <w:sz w:val="28"/>
          <w:szCs w:val="28"/>
        </w:rPr>
        <w:t>Эллизиум</w:t>
      </w:r>
      <w:proofErr w:type="spellEnd"/>
      <w:r w:rsidRPr="0016235B">
        <w:rPr>
          <w:rFonts w:ascii="Times New Roman" w:hAnsi="Times New Roman" w:cs="Times New Roman"/>
          <w:sz w:val="28"/>
          <w:szCs w:val="28"/>
        </w:rPr>
        <w:t>"»</w:t>
      </w:r>
      <w:r w:rsidRPr="0016235B">
        <w:rPr>
          <w:rFonts w:ascii="Times New Roman" w:hAnsi="Times New Roman" w:cs="Times New Roman"/>
          <w:sz w:val="28"/>
          <w:szCs w:val="28"/>
        </w:rPr>
        <w:br/>
        <w:t>ИНН 1001010100, ОГРН 1000000000100</w:t>
      </w:r>
      <w:r w:rsidRPr="0016235B">
        <w:rPr>
          <w:rFonts w:ascii="Times New Roman" w:hAnsi="Times New Roman" w:cs="Times New Roman"/>
          <w:sz w:val="28"/>
          <w:szCs w:val="28"/>
        </w:rPr>
        <w:br/>
        <w:t>Адрес: 100000, г. Курган, ул. Интеллекта, д. 10</w:t>
      </w:r>
      <w:r w:rsidRPr="0016235B">
        <w:rPr>
          <w:rFonts w:ascii="Times New Roman" w:hAnsi="Times New Roman" w:cs="Times New Roman"/>
          <w:sz w:val="28"/>
          <w:szCs w:val="28"/>
        </w:rPr>
        <w:br/>
        <w:t>Тел.: +7(000)000-00-00</w:t>
      </w:r>
    </w:p>
    <w:p w14:paraId="7D918A4D" w14:textId="77777777" w:rsidR="0016235B" w:rsidRPr="0016235B" w:rsidRDefault="0016235B" w:rsidP="001623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Представитель по доверенности:</w:t>
      </w:r>
      <w:r w:rsidRPr="0016235B">
        <w:rPr>
          <w:rFonts w:ascii="Times New Roman" w:hAnsi="Times New Roman" w:cs="Times New Roman"/>
          <w:sz w:val="28"/>
          <w:szCs w:val="28"/>
        </w:rPr>
        <w:br/>
        <w:t>Бабина Аграфена Егоровна,</w:t>
      </w:r>
      <w:r w:rsidRPr="0016235B">
        <w:rPr>
          <w:rFonts w:ascii="Times New Roman" w:hAnsi="Times New Roman" w:cs="Times New Roman"/>
          <w:sz w:val="28"/>
          <w:szCs w:val="28"/>
        </w:rPr>
        <w:br/>
        <w:t>паспорт 00 00 № 000000, выдан 01.01.2010</w:t>
      </w:r>
      <w:r w:rsidRPr="0016235B">
        <w:rPr>
          <w:rFonts w:ascii="Times New Roman" w:hAnsi="Times New Roman" w:cs="Times New Roman"/>
          <w:sz w:val="28"/>
          <w:szCs w:val="28"/>
        </w:rPr>
        <w:br/>
        <w:t>ОУФМС России по Курганской области</w:t>
      </w:r>
    </w:p>
    <w:p w14:paraId="173C708C" w14:textId="77777777" w:rsidR="0016235B" w:rsidRPr="0016235B" w:rsidRDefault="0016235B" w:rsidP="001623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По делу № 0-00/0000</w:t>
      </w:r>
      <w:r w:rsidRPr="0016235B">
        <w:rPr>
          <w:rFonts w:ascii="Times New Roman" w:hAnsi="Times New Roman" w:cs="Times New Roman"/>
          <w:sz w:val="28"/>
          <w:szCs w:val="28"/>
        </w:rPr>
        <w:br/>
        <w:t>по иску Дроздовой Антонины Савельевны</w:t>
      </w:r>
      <w:r w:rsidRPr="0016235B">
        <w:rPr>
          <w:rFonts w:ascii="Times New Roman" w:hAnsi="Times New Roman" w:cs="Times New Roman"/>
          <w:sz w:val="28"/>
          <w:szCs w:val="28"/>
        </w:rPr>
        <w:br/>
        <w:t>о расторжении договора оказания платных образовательных услуг</w:t>
      </w:r>
    </w:p>
    <w:p w14:paraId="04B67B09" w14:textId="77777777" w:rsidR="0016235B" w:rsidRPr="0016235B" w:rsidRDefault="0016235B" w:rsidP="0016235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35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79AC961" w14:textId="77777777" w:rsidR="0016235B" w:rsidRPr="0016235B" w:rsidRDefault="0016235B" w:rsidP="001623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на исковое заявление о расторжении договора</w:t>
      </w:r>
      <w:r w:rsidRPr="0016235B">
        <w:rPr>
          <w:rFonts w:ascii="Times New Roman" w:hAnsi="Times New Roman" w:cs="Times New Roman"/>
          <w:sz w:val="28"/>
          <w:szCs w:val="28"/>
        </w:rPr>
        <w:br/>
        <w:t>оказания платных образовательных услуг по инициативе заказчика</w:t>
      </w:r>
    </w:p>
    <w:p w14:paraId="382C8886" w14:textId="77777777" w:rsidR="0016235B" w:rsidRPr="0016235B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Исковые требования Дроздовой А.С. о расторжении договора оказания платных образовательных услуг, заключённого 01.09.2024, считаем необоснованными и не подлежащими удовлетворению.</w:t>
      </w:r>
    </w:p>
    <w:p w14:paraId="1F7E40F1" w14:textId="77777777" w:rsidR="0016235B" w:rsidRPr="0016235B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ООО «Образовательный центр "</w:t>
      </w:r>
      <w:proofErr w:type="spellStart"/>
      <w:r w:rsidRPr="0016235B">
        <w:rPr>
          <w:rFonts w:ascii="Times New Roman" w:hAnsi="Times New Roman" w:cs="Times New Roman"/>
          <w:sz w:val="28"/>
          <w:szCs w:val="28"/>
        </w:rPr>
        <w:t>Эллизиум</w:t>
      </w:r>
      <w:proofErr w:type="spellEnd"/>
      <w:r w:rsidRPr="0016235B">
        <w:rPr>
          <w:rFonts w:ascii="Times New Roman" w:hAnsi="Times New Roman" w:cs="Times New Roman"/>
          <w:sz w:val="28"/>
          <w:szCs w:val="28"/>
        </w:rPr>
        <w:t>"» надлежащим образом исполняло свои обязательства в рамках указанного договора. Обучение по программе повышения квалификации «Эволюция цифрового права» осуществлялось в установленные сроки, с привлечением квалифицированных преподавателей, в очно-дистанционном формате, о чём свидетельствуют журналы посещения, электронные отчёты и переписка с обучающимися. Дроздова А.С. была ознакомлена с условиями оказания услуг, включая график занятий, перечень учебных модулей, права и обязанности сторон, что подтверждается подписанным договором, а также информацией, размещённой на официальном сайте организации.</w:t>
      </w:r>
    </w:p>
    <w:p w14:paraId="498E233C" w14:textId="77777777" w:rsidR="0016235B" w:rsidRPr="0016235B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Фактически Дроздова А.С. прекратила участие в образовательном процессе с октября 2024 года, не заявив при этом каких-либо письменных претензий и не обратившись за изменением условий или расторжением договора. Тем самым заказчик нарушил обязанность по добросовестному взаимодействию, возложенную на него в силу статьи 10 Гражданского кодекса РФ. На протяжении всего периода оказания услуг со стороны исполнителя препятствий к обучению не создавалось, технические ресурсы были доступны, доступ к учебной платформе предоставлялся бесперебойно.</w:t>
      </w:r>
    </w:p>
    <w:p w14:paraId="6CEA8BC9" w14:textId="77777777" w:rsidR="0016235B" w:rsidRPr="0016235B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lastRenderedPageBreak/>
        <w:t>Учитывая изложенное, считаем действия истца по предъявлению иска злоупотреблением правом. Оснований для расторжения договора в одностороннем порядке не имеется. Также не подтверждается существенность обстоятельств, препятствующих обучению, либо фактов, свидетельствующих о ненадлежащем исполнении обязательств со стороны ответчика.</w:t>
      </w:r>
    </w:p>
    <w:p w14:paraId="6D367527" w14:textId="53826447" w:rsidR="0016235B" w:rsidRPr="0016235B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16235B">
        <w:rPr>
          <w:rFonts w:ascii="Times New Roman" w:hAnsi="Times New Roman" w:cs="Times New Roman"/>
          <w:sz w:val="28"/>
          <w:szCs w:val="28"/>
        </w:rPr>
        <w:t>тказать Дроздовой Антонине Савельевне в удовлетворении исковых требований о расторжении договора оказания платных образовательных услуг от 01.09.2024 в полном объёме.</w:t>
      </w:r>
    </w:p>
    <w:p w14:paraId="5D393E9F" w14:textId="77777777" w:rsidR="0016235B" w:rsidRPr="0016235B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8243180" w14:textId="77777777" w:rsidR="0016235B" w:rsidRPr="0016235B" w:rsidRDefault="0016235B" w:rsidP="001623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1F8BF03E" w14:textId="77777777" w:rsidR="0016235B" w:rsidRPr="0016235B" w:rsidRDefault="0016235B" w:rsidP="001623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Копия договора от 01.09.2024.</w:t>
      </w:r>
    </w:p>
    <w:p w14:paraId="568C2E00" w14:textId="77777777" w:rsidR="0016235B" w:rsidRPr="0016235B" w:rsidRDefault="0016235B" w:rsidP="001623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Выписки из электронной переписки с обучающимся.</w:t>
      </w:r>
    </w:p>
    <w:p w14:paraId="5ACD87AC" w14:textId="77777777" w:rsidR="0016235B" w:rsidRPr="0016235B" w:rsidRDefault="0016235B" w:rsidP="001623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19DAAAE0" w14:textId="77777777" w:rsidR="0016235B" w:rsidRPr="0016235B" w:rsidRDefault="0016235B" w:rsidP="001623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74DA2199" w14:textId="77777777" w:rsidR="0016235B" w:rsidRPr="0016235B" w:rsidRDefault="0016235B" w:rsidP="0016235B">
      <w:pPr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30.07.2025</w:t>
      </w:r>
      <w:r w:rsidRPr="0016235B">
        <w:rPr>
          <w:rFonts w:ascii="Times New Roman" w:hAnsi="Times New Roman" w:cs="Times New Roman"/>
          <w:sz w:val="28"/>
          <w:szCs w:val="28"/>
        </w:rPr>
        <w:br/>
        <w:t>Подпись: ____________ /Бабина А.Е./</w:t>
      </w:r>
    </w:p>
    <w:p w14:paraId="2CAADD3B" w14:textId="77777777" w:rsidR="0016235B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0A2C76" w14:textId="77777777" w:rsidR="0016235B" w:rsidRPr="00DA10F4" w:rsidRDefault="0016235B" w:rsidP="001623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E11F39"/>
    <w:multiLevelType w:val="multilevel"/>
    <w:tmpl w:val="287C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9"/>
  </w:num>
  <w:num w:numId="2" w16cid:durableId="1035274421">
    <w:abstractNumId w:val="60"/>
  </w:num>
  <w:num w:numId="3" w16cid:durableId="887842894">
    <w:abstractNumId w:val="6"/>
  </w:num>
  <w:num w:numId="4" w16cid:durableId="860435904">
    <w:abstractNumId w:val="59"/>
  </w:num>
  <w:num w:numId="5" w16cid:durableId="1365517735">
    <w:abstractNumId w:val="33"/>
  </w:num>
  <w:num w:numId="6" w16cid:durableId="280233304">
    <w:abstractNumId w:val="51"/>
  </w:num>
  <w:num w:numId="7" w16cid:durableId="16011819">
    <w:abstractNumId w:val="43"/>
  </w:num>
  <w:num w:numId="8" w16cid:durableId="1538810764">
    <w:abstractNumId w:val="19"/>
  </w:num>
  <w:num w:numId="9" w16cid:durableId="824054754">
    <w:abstractNumId w:val="16"/>
  </w:num>
  <w:num w:numId="10" w16cid:durableId="838615547">
    <w:abstractNumId w:val="32"/>
  </w:num>
  <w:num w:numId="11" w16cid:durableId="1788816503">
    <w:abstractNumId w:val="63"/>
  </w:num>
  <w:num w:numId="12" w16cid:durableId="1435707560">
    <w:abstractNumId w:val="5"/>
  </w:num>
  <w:num w:numId="13" w16cid:durableId="1128208361">
    <w:abstractNumId w:val="15"/>
  </w:num>
  <w:num w:numId="14" w16cid:durableId="939797935">
    <w:abstractNumId w:val="37"/>
  </w:num>
  <w:num w:numId="15" w16cid:durableId="1084837884">
    <w:abstractNumId w:val="44"/>
  </w:num>
  <w:num w:numId="16" w16cid:durableId="1157041497">
    <w:abstractNumId w:val="42"/>
  </w:num>
  <w:num w:numId="17" w16cid:durableId="1763145741">
    <w:abstractNumId w:val="56"/>
  </w:num>
  <w:num w:numId="18" w16cid:durableId="1055860192">
    <w:abstractNumId w:val="47"/>
  </w:num>
  <w:num w:numId="19" w16cid:durableId="565994813">
    <w:abstractNumId w:val="25"/>
  </w:num>
  <w:num w:numId="20" w16cid:durableId="1355574095">
    <w:abstractNumId w:val="31"/>
  </w:num>
  <w:num w:numId="21" w16cid:durableId="1638140905">
    <w:abstractNumId w:val="28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61"/>
  </w:num>
  <w:num w:numId="25" w16cid:durableId="1664041244">
    <w:abstractNumId w:val="35"/>
  </w:num>
  <w:num w:numId="26" w16cid:durableId="1211385315">
    <w:abstractNumId w:val="2"/>
  </w:num>
  <w:num w:numId="27" w16cid:durableId="1002051439">
    <w:abstractNumId w:val="23"/>
  </w:num>
  <w:num w:numId="28" w16cid:durableId="119417329">
    <w:abstractNumId w:val="20"/>
  </w:num>
  <w:num w:numId="29" w16cid:durableId="1060977985">
    <w:abstractNumId w:val="58"/>
  </w:num>
  <w:num w:numId="30" w16cid:durableId="332147671">
    <w:abstractNumId w:val="18"/>
  </w:num>
  <w:num w:numId="31" w16cid:durableId="1150752733">
    <w:abstractNumId w:val="11"/>
  </w:num>
  <w:num w:numId="32" w16cid:durableId="1971011131">
    <w:abstractNumId w:val="45"/>
  </w:num>
  <w:num w:numId="33" w16cid:durableId="2142841764">
    <w:abstractNumId w:val="57"/>
  </w:num>
  <w:num w:numId="34" w16cid:durableId="1690137225">
    <w:abstractNumId w:val="17"/>
  </w:num>
  <w:num w:numId="35" w16cid:durableId="1045105535">
    <w:abstractNumId w:val="36"/>
  </w:num>
  <w:num w:numId="36" w16cid:durableId="1172602689">
    <w:abstractNumId w:val="30"/>
  </w:num>
  <w:num w:numId="37" w16cid:durableId="269051502">
    <w:abstractNumId w:val="21"/>
  </w:num>
  <w:num w:numId="38" w16cid:durableId="1701710513">
    <w:abstractNumId w:val="24"/>
  </w:num>
  <w:num w:numId="39" w16cid:durableId="38168649">
    <w:abstractNumId w:val="48"/>
  </w:num>
  <w:num w:numId="40" w16cid:durableId="1486241413">
    <w:abstractNumId w:val="14"/>
  </w:num>
  <w:num w:numId="41" w16cid:durableId="1641496500">
    <w:abstractNumId w:val="29"/>
  </w:num>
  <w:num w:numId="42" w16cid:durableId="1419669058">
    <w:abstractNumId w:val="50"/>
  </w:num>
  <w:num w:numId="43" w16cid:durableId="1071542511">
    <w:abstractNumId w:val="12"/>
  </w:num>
  <w:num w:numId="44" w16cid:durableId="1205020512">
    <w:abstractNumId w:val="22"/>
  </w:num>
  <w:num w:numId="45" w16cid:durableId="238635703">
    <w:abstractNumId w:val="27"/>
  </w:num>
  <w:num w:numId="46" w16cid:durableId="1631090435">
    <w:abstractNumId w:val="55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3"/>
  </w:num>
  <w:num w:numId="50" w16cid:durableId="1273783261">
    <w:abstractNumId w:val="0"/>
  </w:num>
  <w:num w:numId="51" w16cid:durableId="1029375715">
    <w:abstractNumId w:val="49"/>
  </w:num>
  <w:num w:numId="52" w16cid:durableId="514538289">
    <w:abstractNumId w:val="41"/>
  </w:num>
  <w:num w:numId="53" w16cid:durableId="91359312">
    <w:abstractNumId w:val="40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62"/>
  </w:num>
  <w:num w:numId="57" w16cid:durableId="649670907">
    <w:abstractNumId w:val="10"/>
  </w:num>
  <w:num w:numId="58" w16cid:durableId="20673260">
    <w:abstractNumId w:val="38"/>
  </w:num>
  <w:num w:numId="59" w16cid:durableId="1644119180">
    <w:abstractNumId w:val="52"/>
  </w:num>
  <w:num w:numId="60" w16cid:durableId="771167914">
    <w:abstractNumId w:val="65"/>
  </w:num>
  <w:num w:numId="61" w16cid:durableId="469834176">
    <w:abstractNumId w:val="26"/>
  </w:num>
  <w:num w:numId="62" w16cid:durableId="2003779143">
    <w:abstractNumId w:val="64"/>
  </w:num>
  <w:num w:numId="63" w16cid:durableId="526875776">
    <w:abstractNumId w:val="46"/>
  </w:num>
  <w:num w:numId="64" w16cid:durableId="655305942">
    <w:abstractNumId w:val="13"/>
  </w:num>
  <w:num w:numId="65" w16cid:durableId="998464510">
    <w:abstractNumId w:val="34"/>
  </w:num>
  <w:num w:numId="66" w16cid:durableId="3365349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6235B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93DC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заказчика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оказания платных образовательных услуг по инициативе заказчика</dc:title>
  <dc:subject/>
  <dc:creator>Assistentus.ru</dc:creator>
  <cp:keywords/>
  <dc:description/>
  <cp:lastModifiedBy>den</cp:lastModifiedBy>
  <cp:revision>59</cp:revision>
  <dcterms:created xsi:type="dcterms:W3CDTF">2024-10-02T16:50:00Z</dcterms:created>
  <dcterms:modified xsi:type="dcterms:W3CDTF">2025-07-31T09:02:00Z</dcterms:modified>
</cp:coreProperties>
</file>