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4E02F" w14:textId="77777777" w:rsidR="0091296E" w:rsidRPr="0091296E" w:rsidRDefault="0091296E" w:rsidP="0091296E">
      <w:pPr>
        <w:ind w:firstLine="708"/>
        <w:jc w:val="right"/>
        <w:rPr>
          <w:rFonts w:ascii="Times New Roman" w:hAnsi="Times New Roman" w:cs="Times New Roman"/>
          <w:sz w:val="28"/>
          <w:szCs w:val="28"/>
        </w:rPr>
      </w:pPr>
      <w:bookmarkStart w:id="0" w:name="_GoBack"/>
      <w:bookmarkEnd w:id="0"/>
      <w:r w:rsidRPr="0091296E">
        <w:rPr>
          <w:rFonts w:ascii="Times New Roman" w:hAnsi="Times New Roman" w:cs="Times New Roman"/>
          <w:b/>
          <w:bCs/>
          <w:sz w:val="28"/>
          <w:szCs w:val="28"/>
        </w:rPr>
        <w:t>В Курганский городской суд</w:t>
      </w:r>
      <w:r w:rsidRPr="0091296E">
        <w:rPr>
          <w:rFonts w:ascii="Times New Roman" w:hAnsi="Times New Roman" w:cs="Times New Roman"/>
          <w:sz w:val="28"/>
          <w:szCs w:val="28"/>
        </w:rPr>
        <w:br/>
        <w:t>Адрес: 100000, г. Курган, ул. Судебная, д. 10</w:t>
      </w:r>
    </w:p>
    <w:p w14:paraId="5B0964FB" w14:textId="77777777" w:rsidR="0091296E" w:rsidRPr="0091296E" w:rsidRDefault="0091296E" w:rsidP="0091296E">
      <w:pPr>
        <w:ind w:firstLine="708"/>
        <w:jc w:val="right"/>
        <w:rPr>
          <w:rFonts w:ascii="Times New Roman" w:hAnsi="Times New Roman" w:cs="Times New Roman"/>
          <w:sz w:val="28"/>
          <w:szCs w:val="28"/>
        </w:rPr>
      </w:pPr>
      <w:r w:rsidRPr="0091296E">
        <w:rPr>
          <w:rFonts w:ascii="Times New Roman" w:hAnsi="Times New Roman" w:cs="Times New Roman"/>
          <w:b/>
          <w:bCs/>
          <w:sz w:val="28"/>
          <w:szCs w:val="28"/>
        </w:rPr>
        <w:t>Дело №:</w:t>
      </w:r>
      <w:r w:rsidRPr="0091296E">
        <w:rPr>
          <w:rFonts w:ascii="Times New Roman" w:hAnsi="Times New Roman" w:cs="Times New Roman"/>
          <w:sz w:val="28"/>
          <w:szCs w:val="28"/>
        </w:rPr>
        <w:t xml:space="preserve"> 0-1000/2025</w:t>
      </w:r>
    </w:p>
    <w:p w14:paraId="1273DF55" w14:textId="639221D5" w:rsidR="0091296E" w:rsidRPr="0091296E" w:rsidRDefault="0091296E" w:rsidP="0091296E">
      <w:pPr>
        <w:ind w:firstLine="708"/>
        <w:jc w:val="right"/>
        <w:rPr>
          <w:rFonts w:ascii="Times New Roman" w:hAnsi="Times New Roman" w:cs="Times New Roman"/>
          <w:sz w:val="28"/>
          <w:szCs w:val="28"/>
        </w:rPr>
      </w:pPr>
      <w:r w:rsidRPr="0091296E">
        <w:rPr>
          <w:rFonts w:ascii="Times New Roman" w:hAnsi="Times New Roman" w:cs="Times New Roman"/>
          <w:b/>
          <w:bCs/>
          <w:sz w:val="28"/>
          <w:szCs w:val="28"/>
        </w:rPr>
        <w:t>Истец:</w:t>
      </w:r>
      <w:r w:rsidRPr="0091296E">
        <w:rPr>
          <w:rFonts w:ascii="Times New Roman" w:hAnsi="Times New Roman" w:cs="Times New Roman"/>
          <w:sz w:val="28"/>
          <w:szCs w:val="28"/>
        </w:rPr>
        <w:br/>
        <w:t>Полякова Ирина Сергеевна</w:t>
      </w:r>
      <w:r w:rsidRPr="0091296E">
        <w:rPr>
          <w:rFonts w:ascii="Times New Roman" w:hAnsi="Times New Roman" w:cs="Times New Roman"/>
          <w:sz w:val="28"/>
          <w:szCs w:val="28"/>
        </w:rPr>
        <w:br/>
        <w:t>Адрес: 100001, г. Курган, ул. Центральная, д</w:t>
      </w:r>
      <w:r>
        <w:rPr>
          <w:rFonts w:ascii="Times New Roman" w:hAnsi="Times New Roman" w:cs="Times New Roman"/>
          <w:sz w:val="28"/>
          <w:szCs w:val="28"/>
        </w:rPr>
        <w:t>. 1, кв. 10</w:t>
      </w:r>
      <w:r>
        <w:rPr>
          <w:rFonts w:ascii="Times New Roman" w:hAnsi="Times New Roman" w:cs="Times New Roman"/>
          <w:sz w:val="28"/>
          <w:szCs w:val="28"/>
        </w:rPr>
        <w:br/>
        <w:t>Телефон: 8001001010</w:t>
      </w:r>
    </w:p>
    <w:p w14:paraId="024B73CF" w14:textId="4E449CF3" w:rsidR="0091296E" w:rsidRPr="0091296E" w:rsidRDefault="0091296E" w:rsidP="0091296E">
      <w:pPr>
        <w:ind w:firstLine="708"/>
        <w:jc w:val="right"/>
        <w:rPr>
          <w:rFonts w:ascii="Times New Roman" w:hAnsi="Times New Roman" w:cs="Times New Roman"/>
          <w:sz w:val="28"/>
          <w:szCs w:val="28"/>
        </w:rPr>
      </w:pPr>
      <w:r w:rsidRPr="0091296E">
        <w:rPr>
          <w:rFonts w:ascii="Times New Roman" w:hAnsi="Times New Roman" w:cs="Times New Roman"/>
          <w:b/>
          <w:bCs/>
          <w:sz w:val="28"/>
          <w:szCs w:val="28"/>
        </w:rPr>
        <w:t>Ответчик:</w:t>
      </w:r>
      <w:r w:rsidRPr="0091296E">
        <w:rPr>
          <w:rFonts w:ascii="Times New Roman" w:hAnsi="Times New Roman" w:cs="Times New Roman"/>
          <w:sz w:val="28"/>
          <w:szCs w:val="28"/>
        </w:rPr>
        <w:br/>
        <w:t>ООО «Северная гарантия»</w:t>
      </w:r>
      <w:r w:rsidRPr="0091296E">
        <w:rPr>
          <w:rFonts w:ascii="Times New Roman" w:hAnsi="Times New Roman" w:cs="Times New Roman"/>
          <w:sz w:val="28"/>
          <w:szCs w:val="28"/>
        </w:rPr>
        <w:br/>
        <w:t>Адрес: 100002, г. Курган, ул. Лесная, д. 10</w:t>
      </w:r>
      <w:r w:rsidRPr="0091296E">
        <w:rPr>
          <w:rFonts w:ascii="Times New Roman" w:hAnsi="Times New Roman" w:cs="Times New Roman"/>
          <w:sz w:val="28"/>
          <w:szCs w:val="28"/>
        </w:rPr>
        <w:br/>
        <w:t>ОГ</w:t>
      </w:r>
      <w:r>
        <w:rPr>
          <w:rFonts w:ascii="Times New Roman" w:hAnsi="Times New Roman" w:cs="Times New Roman"/>
          <w:sz w:val="28"/>
          <w:szCs w:val="28"/>
        </w:rPr>
        <w:t>РН 1000000000100</w:t>
      </w:r>
      <w:r>
        <w:rPr>
          <w:rFonts w:ascii="Times New Roman" w:hAnsi="Times New Roman" w:cs="Times New Roman"/>
          <w:sz w:val="28"/>
          <w:szCs w:val="28"/>
        </w:rPr>
        <w:br/>
        <w:t>ИНН 1001001001</w:t>
      </w:r>
    </w:p>
    <w:p w14:paraId="23A67AF5" w14:textId="1C4881AB" w:rsidR="0091296E" w:rsidRPr="0091296E" w:rsidRDefault="0091296E" w:rsidP="0091296E">
      <w:pPr>
        <w:ind w:firstLine="708"/>
        <w:jc w:val="center"/>
        <w:rPr>
          <w:rFonts w:ascii="Times New Roman" w:hAnsi="Times New Roman" w:cs="Times New Roman"/>
          <w:b/>
          <w:bCs/>
          <w:sz w:val="28"/>
          <w:szCs w:val="28"/>
        </w:rPr>
      </w:pPr>
      <w:r w:rsidRPr="0091296E">
        <w:rPr>
          <w:rFonts w:ascii="Times New Roman" w:hAnsi="Times New Roman" w:cs="Times New Roman"/>
          <w:b/>
          <w:bCs/>
          <w:sz w:val="28"/>
          <w:szCs w:val="28"/>
        </w:rPr>
        <w:t xml:space="preserve">Возражение на исковое заявление </w:t>
      </w:r>
      <w:r w:rsidRPr="0091296E">
        <w:rPr>
          <w:rFonts w:ascii="Times New Roman" w:hAnsi="Times New Roman" w:cs="Times New Roman"/>
          <w:b/>
          <w:sz w:val="28"/>
          <w:szCs w:val="28"/>
        </w:rPr>
        <w:t>о взыскании страховой выплаты в связи с полной гибелью транспортного средства</w:t>
      </w:r>
    </w:p>
    <w:p w14:paraId="3F908C99" w14:textId="77777777" w:rsidR="0091296E" w:rsidRPr="0091296E" w:rsidRDefault="0091296E" w:rsidP="0091296E">
      <w:pPr>
        <w:ind w:firstLine="708"/>
        <w:jc w:val="both"/>
        <w:rPr>
          <w:rFonts w:ascii="Times New Roman" w:hAnsi="Times New Roman" w:cs="Times New Roman"/>
          <w:sz w:val="28"/>
          <w:szCs w:val="28"/>
        </w:rPr>
      </w:pPr>
      <w:r w:rsidRPr="0091296E">
        <w:rPr>
          <w:rFonts w:ascii="Times New Roman" w:hAnsi="Times New Roman" w:cs="Times New Roman"/>
          <w:sz w:val="28"/>
          <w:szCs w:val="28"/>
        </w:rPr>
        <w:t xml:space="preserve">Полякова Ирина Сергеевна обратилась в суд с исковым заявлением к ООО «Северная гарантия» о взыскании страхового возмещения в размере 650 000 рублей, ссылаясь на полную гибель принадлежащего ей автомобиля </w:t>
      </w:r>
      <w:proofErr w:type="spellStart"/>
      <w:r w:rsidRPr="0091296E">
        <w:rPr>
          <w:rFonts w:ascii="Times New Roman" w:hAnsi="Times New Roman" w:cs="Times New Roman"/>
          <w:sz w:val="28"/>
          <w:szCs w:val="28"/>
        </w:rPr>
        <w:t>Nissan</w:t>
      </w:r>
      <w:proofErr w:type="spellEnd"/>
      <w:r w:rsidRPr="0091296E">
        <w:rPr>
          <w:rFonts w:ascii="Times New Roman" w:hAnsi="Times New Roman" w:cs="Times New Roman"/>
          <w:sz w:val="28"/>
          <w:szCs w:val="28"/>
        </w:rPr>
        <w:t xml:space="preserve"> </w:t>
      </w:r>
      <w:proofErr w:type="spellStart"/>
      <w:r w:rsidRPr="0091296E">
        <w:rPr>
          <w:rFonts w:ascii="Times New Roman" w:hAnsi="Times New Roman" w:cs="Times New Roman"/>
          <w:sz w:val="28"/>
          <w:szCs w:val="28"/>
        </w:rPr>
        <w:t>Qashqai</w:t>
      </w:r>
      <w:proofErr w:type="spellEnd"/>
      <w:r w:rsidRPr="0091296E">
        <w:rPr>
          <w:rFonts w:ascii="Times New Roman" w:hAnsi="Times New Roman" w:cs="Times New Roman"/>
          <w:sz w:val="28"/>
          <w:szCs w:val="28"/>
        </w:rPr>
        <w:t xml:space="preserve"> 2016 года выпуска в результате дорожно-транспортного происшествия, имевшего место 15 октября 2024 года на перекрестке улиц Северной и Победы в городе Кургане.</w:t>
      </w:r>
    </w:p>
    <w:p w14:paraId="276E9D81" w14:textId="77777777" w:rsidR="0091296E" w:rsidRPr="0091296E" w:rsidRDefault="0091296E" w:rsidP="0091296E">
      <w:pPr>
        <w:ind w:firstLine="708"/>
        <w:jc w:val="both"/>
        <w:rPr>
          <w:rFonts w:ascii="Times New Roman" w:hAnsi="Times New Roman" w:cs="Times New Roman"/>
          <w:sz w:val="28"/>
          <w:szCs w:val="28"/>
        </w:rPr>
      </w:pPr>
      <w:r w:rsidRPr="0091296E">
        <w:rPr>
          <w:rFonts w:ascii="Times New Roman" w:hAnsi="Times New Roman" w:cs="Times New Roman"/>
          <w:sz w:val="28"/>
          <w:szCs w:val="28"/>
        </w:rPr>
        <w:t xml:space="preserve">Ответчик не отрицает факт дорожно-транспортного происшествия, однако не соглашается с квалификацией произошедшего как страхового случая, повлекшего полную гибель транспортного средства. Согласно условиям договора обязательного страхования автогражданской ответственности № ОС000010 от 10 января 2024 года, заключённого между сторонами, страховая выплата производится при наличии документально подтвержденного факта причинения вреда, а также в случае признания транспортного средства не подлежащим восстановлению по заключению независимого эксперта. Представленный истцом отчет эксперта ИП Демидовой Т. Н. от 18 октября 2024 года не соответствует требованиям Методики оценки ущерба, утвержденной Банком России, поскольку не содержит сведений о возможности восстановления автомобиля, расчётов остаточной стоимости, а также детального </w:t>
      </w:r>
      <w:proofErr w:type="spellStart"/>
      <w:r w:rsidRPr="0091296E">
        <w:rPr>
          <w:rFonts w:ascii="Times New Roman" w:hAnsi="Times New Roman" w:cs="Times New Roman"/>
          <w:sz w:val="28"/>
          <w:szCs w:val="28"/>
        </w:rPr>
        <w:t>фотоприложения</w:t>
      </w:r>
      <w:proofErr w:type="spellEnd"/>
      <w:r w:rsidRPr="0091296E">
        <w:rPr>
          <w:rFonts w:ascii="Times New Roman" w:hAnsi="Times New Roman" w:cs="Times New Roman"/>
          <w:sz w:val="28"/>
          <w:szCs w:val="28"/>
        </w:rPr>
        <w:t>.</w:t>
      </w:r>
    </w:p>
    <w:p w14:paraId="599D221F" w14:textId="77777777" w:rsidR="0091296E" w:rsidRPr="0091296E" w:rsidRDefault="0091296E" w:rsidP="0091296E">
      <w:pPr>
        <w:ind w:firstLine="708"/>
        <w:jc w:val="both"/>
        <w:rPr>
          <w:rFonts w:ascii="Times New Roman" w:hAnsi="Times New Roman" w:cs="Times New Roman"/>
          <w:sz w:val="28"/>
          <w:szCs w:val="28"/>
        </w:rPr>
      </w:pPr>
      <w:r w:rsidRPr="0091296E">
        <w:rPr>
          <w:rFonts w:ascii="Times New Roman" w:hAnsi="Times New Roman" w:cs="Times New Roman"/>
          <w:sz w:val="28"/>
          <w:szCs w:val="28"/>
        </w:rPr>
        <w:t>Более того, заключение технической экспертизы, заказанной ответчиком в ООО «</w:t>
      </w:r>
      <w:proofErr w:type="spellStart"/>
      <w:r w:rsidRPr="0091296E">
        <w:rPr>
          <w:rFonts w:ascii="Times New Roman" w:hAnsi="Times New Roman" w:cs="Times New Roman"/>
          <w:sz w:val="28"/>
          <w:szCs w:val="28"/>
        </w:rPr>
        <w:t>ТехЭксперт</w:t>
      </w:r>
      <w:proofErr w:type="spellEnd"/>
      <w:r w:rsidRPr="0091296E">
        <w:rPr>
          <w:rFonts w:ascii="Times New Roman" w:hAnsi="Times New Roman" w:cs="Times New Roman"/>
          <w:sz w:val="28"/>
          <w:szCs w:val="28"/>
        </w:rPr>
        <w:t xml:space="preserve">» (отчет № ТЭ-1010 от 25 октября 2024 года), подтверждает, что восстановительный ремонт автомобиля технически возможен и его стоимость составляет 310 000 рублей, что значительно ниже </w:t>
      </w:r>
      <w:r w:rsidRPr="0091296E">
        <w:rPr>
          <w:rFonts w:ascii="Times New Roman" w:hAnsi="Times New Roman" w:cs="Times New Roman"/>
          <w:sz w:val="28"/>
          <w:szCs w:val="28"/>
        </w:rPr>
        <w:lastRenderedPageBreak/>
        <w:t>остаточной стоимости автомобиля. Следовательно, оснований для признания полной гибели транспортного средства не имеется.</w:t>
      </w:r>
    </w:p>
    <w:p w14:paraId="7C32EB4E" w14:textId="77777777" w:rsidR="0091296E" w:rsidRPr="0091296E" w:rsidRDefault="0091296E" w:rsidP="0091296E">
      <w:pPr>
        <w:ind w:firstLine="708"/>
        <w:jc w:val="both"/>
        <w:rPr>
          <w:rFonts w:ascii="Times New Roman" w:hAnsi="Times New Roman" w:cs="Times New Roman"/>
          <w:sz w:val="28"/>
          <w:szCs w:val="28"/>
        </w:rPr>
      </w:pPr>
      <w:r w:rsidRPr="0091296E">
        <w:rPr>
          <w:rFonts w:ascii="Times New Roman" w:hAnsi="Times New Roman" w:cs="Times New Roman"/>
          <w:sz w:val="28"/>
          <w:szCs w:val="28"/>
        </w:rPr>
        <w:t>Истец также не представила надлежащих доказательств соблюдения порядка и сроков уведомления страховщика о наступлении страхового случая. Согласно п. 3.1 Правил страхования, утвержденных ООО «Северная гарантия», сообщение должно быть направлено в течение 5 рабочих дней с момента происшествия. Уведомление от 30 октября 2024 года, приложенное истцом, свидетельствует о существенном нарушении данного условия.</w:t>
      </w:r>
    </w:p>
    <w:p w14:paraId="487A0CB1" w14:textId="77777777" w:rsidR="0091296E" w:rsidRPr="0091296E" w:rsidRDefault="0091296E" w:rsidP="0091296E">
      <w:pPr>
        <w:ind w:firstLine="708"/>
        <w:jc w:val="both"/>
        <w:rPr>
          <w:rFonts w:ascii="Times New Roman" w:hAnsi="Times New Roman" w:cs="Times New Roman"/>
          <w:sz w:val="28"/>
          <w:szCs w:val="28"/>
        </w:rPr>
      </w:pPr>
      <w:r w:rsidRPr="0091296E">
        <w:rPr>
          <w:rFonts w:ascii="Times New Roman" w:hAnsi="Times New Roman" w:cs="Times New Roman"/>
          <w:sz w:val="28"/>
          <w:szCs w:val="28"/>
        </w:rPr>
        <w:t>На основании изложенного, ответчик полагает, что заявленные требования не подлежат удовлетворению, поскольку не доказан сам факт полной гибели автомобиля, а также допущены нарушения порядка урегулирования страхового случая.</w:t>
      </w:r>
    </w:p>
    <w:p w14:paraId="0D45B7CC" w14:textId="4232CA3D" w:rsidR="0091296E" w:rsidRPr="0091296E" w:rsidRDefault="0091296E" w:rsidP="0091296E">
      <w:pPr>
        <w:ind w:firstLine="708"/>
        <w:jc w:val="both"/>
        <w:rPr>
          <w:rFonts w:ascii="Times New Roman" w:hAnsi="Times New Roman" w:cs="Times New Roman"/>
          <w:sz w:val="28"/>
          <w:szCs w:val="28"/>
        </w:rPr>
      </w:pPr>
      <w:r>
        <w:rPr>
          <w:rFonts w:ascii="Times New Roman" w:hAnsi="Times New Roman" w:cs="Times New Roman"/>
          <w:b/>
          <w:bCs/>
          <w:sz w:val="28"/>
          <w:szCs w:val="28"/>
        </w:rPr>
        <w:t xml:space="preserve">Прошу суд </w:t>
      </w:r>
      <w:r w:rsidRPr="0091296E">
        <w:rPr>
          <w:rFonts w:ascii="Times New Roman" w:hAnsi="Times New Roman" w:cs="Times New Roman"/>
          <w:sz w:val="28"/>
          <w:szCs w:val="28"/>
        </w:rPr>
        <w:t>отказать Поляковой Ирине Сергеевне в удовлетворении исковых требований о взыскании страховой выплаты.</w:t>
      </w:r>
    </w:p>
    <w:p w14:paraId="46A8CA40" w14:textId="77777777" w:rsidR="0091296E" w:rsidRPr="0091296E" w:rsidRDefault="0091296E" w:rsidP="0091296E">
      <w:pPr>
        <w:ind w:firstLine="708"/>
        <w:jc w:val="both"/>
        <w:rPr>
          <w:rFonts w:ascii="Times New Roman" w:hAnsi="Times New Roman" w:cs="Times New Roman"/>
          <w:sz w:val="28"/>
          <w:szCs w:val="28"/>
        </w:rPr>
      </w:pPr>
      <w:r w:rsidRPr="0091296E">
        <w:rPr>
          <w:rFonts w:ascii="Times New Roman" w:hAnsi="Times New Roman" w:cs="Times New Roman"/>
          <w:sz w:val="28"/>
          <w:szCs w:val="28"/>
        </w:rPr>
        <w:t>Приложение:</w:t>
      </w:r>
    </w:p>
    <w:p w14:paraId="5463DB7B" w14:textId="7600146C" w:rsidR="0091296E" w:rsidRPr="0091296E" w:rsidRDefault="0091296E" w:rsidP="0091296E">
      <w:pPr>
        <w:ind w:left="360"/>
        <w:jc w:val="both"/>
        <w:rPr>
          <w:rFonts w:ascii="Times New Roman" w:hAnsi="Times New Roman" w:cs="Times New Roman"/>
          <w:sz w:val="28"/>
          <w:szCs w:val="28"/>
        </w:rPr>
      </w:pPr>
      <w:r w:rsidRPr="0091296E">
        <w:rPr>
          <w:rFonts w:ascii="Times New Roman" w:hAnsi="Times New Roman" w:cs="Times New Roman"/>
          <w:sz w:val="28"/>
          <w:szCs w:val="28"/>
        </w:rPr>
        <w:t>Отчет ООО «</w:t>
      </w:r>
      <w:proofErr w:type="spellStart"/>
      <w:r w:rsidRPr="0091296E">
        <w:rPr>
          <w:rFonts w:ascii="Times New Roman" w:hAnsi="Times New Roman" w:cs="Times New Roman"/>
          <w:sz w:val="28"/>
          <w:szCs w:val="28"/>
        </w:rPr>
        <w:t>ТехЭксперт</w:t>
      </w:r>
      <w:proofErr w:type="spellEnd"/>
      <w:r w:rsidRPr="0091296E">
        <w:rPr>
          <w:rFonts w:ascii="Times New Roman" w:hAnsi="Times New Roman" w:cs="Times New Roman"/>
          <w:sz w:val="28"/>
          <w:szCs w:val="28"/>
        </w:rPr>
        <w:t>» № ТЭ-1010 от 25.10.2024</w:t>
      </w:r>
      <w:r>
        <w:rPr>
          <w:rFonts w:ascii="Times New Roman" w:hAnsi="Times New Roman" w:cs="Times New Roman"/>
          <w:sz w:val="28"/>
          <w:szCs w:val="28"/>
        </w:rPr>
        <w:t>.</w:t>
      </w:r>
    </w:p>
    <w:p w14:paraId="15E7DC8C" w14:textId="3546BE52" w:rsidR="0091296E" w:rsidRDefault="0091296E" w:rsidP="0091296E">
      <w:pPr>
        <w:ind w:left="360"/>
        <w:jc w:val="both"/>
        <w:rPr>
          <w:rFonts w:ascii="Times New Roman" w:hAnsi="Times New Roman" w:cs="Times New Roman"/>
          <w:sz w:val="28"/>
          <w:szCs w:val="28"/>
        </w:rPr>
      </w:pPr>
      <w:r w:rsidRPr="0091296E">
        <w:rPr>
          <w:rFonts w:ascii="Times New Roman" w:hAnsi="Times New Roman" w:cs="Times New Roman"/>
          <w:sz w:val="28"/>
          <w:szCs w:val="28"/>
        </w:rPr>
        <w:t>Копия Правил страхования ООО «Северная гарантия»</w:t>
      </w:r>
      <w:r>
        <w:rPr>
          <w:rFonts w:ascii="Times New Roman" w:hAnsi="Times New Roman" w:cs="Times New Roman"/>
          <w:sz w:val="28"/>
          <w:szCs w:val="28"/>
        </w:rPr>
        <w:t>.</w:t>
      </w:r>
    </w:p>
    <w:p w14:paraId="24DBFB6F" w14:textId="5E3F1648" w:rsidR="0091296E" w:rsidRPr="0091296E" w:rsidRDefault="0091296E" w:rsidP="0091296E">
      <w:pPr>
        <w:ind w:left="360"/>
        <w:jc w:val="both"/>
        <w:rPr>
          <w:rFonts w:ascii="Times New Roman" w:hAnsi="Times New Roman" w:cs="Times New Roman"/>
          <w:sz w:val="28"/>
          <w:szCs w:val="28"/>
        </w:rPr>
      </w:pPr>
      <w:r>
        <w:rPr>
          <w:rFonts w:ascii="Times New Roman" w:hAnsi="Times New Roman" w:cs="Times New Roman"/>
          <w:sz w:val="28"/>
          <w:szCs w:val="28"/>
        </w:rPr>
        <w:t xml:space="preserve">Доказательства направления возражения сторонам по делу. </w:t>
      </w:r>
    </w:p>
    <w:p w14:paraId="7B0498AF" w14:textId="2D845D2B" w:rsidR="0091296E" w:rsidRPr="0091296E" w:rsidRDefault="0091296E" w:rsidP="0091296E">
      <w:pPr>
        <w:ind w:left="360"/>
        <w:jc w:val="both"/>
        <w:rPr>
          <w:rFonts w:ascii="Times New Roman" w:hAnsi="Times New Roman" w:cs="Times New Roman"/>
          <w:sz w:val="28"/>
          <w:szCs w:val="28"/>
        </w:rPr>
      </w:pPr>
      <w:r>
        <w:rPr>
          <w:rFonts w:ascii="Times New Roman" w:hAnsi="Times New Roman" w:cs="Times New Roman"/>
          <w:sz w:val="28"/>
          <w:szCs w:val="28"/>
        </w:rPr>
        <w:t>Доверенность представителя.</w:t>
      </w:r>
    </w:p>
    <w:p w14:paraId="7A6269C2" w14:textId="77777777" w:rsidR="0091296E" w:rsidRPr="0091296E" w:rsidRDefault="0091296E" w:rsidP="0091296E">
      <w:pPr>
        <w:rPr>
          <w:rFonts w:ascii="Times New Roman" w:hAnsi="Times New Roman" w:cs="Times New Roman"/>
          <w:sz w:val="28"/>
          <w:szCs w:val="28"/>
        </w:rPr>
      </w:pPr>
      <w:r w:rsidRPr="0091296E">
        <w:rPr>
          <w:rFonts w:ascii="Times New Roman" w:hAnsi="Times New Roman" w:cs="Times New Roman"/>
          <w:sz w:val="28"/>
          <w:szCs w:val="28"/>
        </w:rPr>
        <w:t>Дата: 05.05.2025</w:t>
      </w:r>
      <w:r w:rsidRPr="0091296E">
        <w:rPr>
          <w:rFonts w:ascii="Times New Roman" w:hAnsi="Times New Roman" w:cs="Times New Roman"/>
          <w:sz w:val="28"/>
          <w:szCs w:val="28"/>
        </w:rPr>
        <w:br/>
        <w:t>Подпись: ______________ /Киселев А. В./</w:t>
      </w:r>
    </w:p>
    <w:p w14:paraId="2AA8F4DF" w14:textId="77777777" w:rsidR="0091296E" w:rsidRDefault="0091296E" w:rsidP="0091296E">
      <w:pPr>
        <w:ind w:firstLine="708"/>
        <w:jc w:val="both"/>
        <w:rPr>
          <w:rFonts w:ascii="Times New Roman" w:hAnsi="Times New Roman" w:cs="Times New Roman"/>
          <w:sz w:val="28"/>
          <w:szCs w:val="28"/>
        </w:rPr>
      </w:pPr>
    </w:p>
    <w:p w14:paraId="29D45317" w14:textId="1052FC0E" w:rsidR="001356F6" w:rsidRPr="00BD0C84" w:rsidRDefault="001356F6" w:rsidP="00032EF6">
      <w:pPr>
        <w:jc w:val="both"/>
        <w:rPr>
          <w:rFonts w:ascii="Times New Roman" w:hAnsi="Times New Roman" w:cs="Times New Roman"/>
          <w:sz w:val="28"/>
          <w:szCs w:val="28"/>
        </w:rPr>
      </w:pPr>
    </w:p>
    <w:sectPr w:rsidR="001356F6"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F5930"/>
    <w:multiLevelType w:val="multilevel"/>
    <w:tmpl w:val="9180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005B1"/>
    <w:multiLevelType w:val="multilevel"/>
    <w:tmpl w:val="26E0E8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57710BD"/>
    <w:multiLevelType w:val="multilevel"/>
    <w:tmpl w:val="B58E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AF1D67"/>
    <w:multiLevelType w:val="multilevel"/>
    <w:tmpl w:val="5052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02002F"/>
    <w:multiLevelType w:val="multilevel"/>
    <w:tmpl w:val="7A16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F072A2"/>
    <w:multiLevelType w:val="multilevel"/>
    <w:tmpl w:val="197CF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735D4A"/>
    <w:multiLevelType w:val="multilevel"/>
    <w:tmpl w:val="3C0E5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F93045"/>
    <w:multiLevelType w:val="multilevel"/>
    <w:tmpl w:val="26E6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E75C73"/>
    <w:multiLevelType w:val="multilevel"/>
    <w:tmpl w:val="E822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39269A"/>
    <w:multiLevelType w:val="multilevel"/>
    <w:tmpl w:val="18946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2D3839"/>
    <w:multiLevelType w:val="multilevel"/>
    <w:tmpl w:val="2102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5B6B10"/>
    <w:multiLevelType w:val="multilevel"/>
    <w:tmpl w:val="36C21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255BDC"/>
    <w:multiLevelType w:val="multilevel"/>
    <w:tmpl w:val="9CDA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4D4C96"/>
    <w:multiLevelType w:val="multilevel"/>
    <w:tmpl w:val="9442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8A1C88"/>
    <w:multiLevelType w:val="multilevel"/>
    <w:tmpl w:val="ACD6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FD354F"/>
    <w:multiLevelType w:val="multilevel"/>
    <w:tmpl w:val="AFAE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DC1424"/>
    <w:multiLevelType w:val="multilevel"/>
    <w:tmpl w:val="A5C88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4002BF"/>
    <w:multiLevelType w:val="multilevel"/>
    <w:tmpl w:val="1CCAD3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76F308E1"/>
    <w:multiLevelType w:val="multilevel"/>
    <w:tmpl w:val="B67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BA55E6"/>
    <w:multiLevelType w:val="multilevel"/>
    <w:tmpl w:val="32BA6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8"/>
  </w:num>
  <w:num w:numId="3">
    <w:abstractNumId w:val="1"/>
  </w:num>
  <w:num w:numId="4">
    <w:abstractNumId w:val="17"/>
  </w:num>
  <w:num w:numId="5">
    <w:abstractNumId w:val="8"/>
  </w:num>
  <w:num w:numId="6">
    <w:abstractNumId w:val="15"/>
  </w:num>
  <w:num w:numId="7">
    <w:abstractNumId w:val="13"/>
  </w:num>
  <w:num w:numId="8">
    <w:abstractNumId w:val="4"/>
  </w:num>
  <w:num w:numId="9">
    <w:abstractNumId w:val="3"/>
  </w:num>
  <w:num w:numId="10">
    <w:abstractNumId w:val="7"/>
  </w:num>
  <w:num w:numId="11">
    <w:abstractNumId w:val="19"/>
  </w:num>
  <w:num w:numId="12">
    <w:abstractNumId w:val="0"/>
  </w:num>
  <w:num w:numId="13">
    <w:abstractNumId w:val="2"/>
  </w:num>
  <w:num w:numId="14">
    <w:abstractNumId w:val="9"/>
  </w:num>
  <w:num w:numId="15">
    <w:abstractNumId w:val="14"/>
  </w:num>
  <w:num w:numId="16">
    <w:abstractNumId w:val="12"/>
  </w:num>
  <w:num w:numId="17">
    <w:abstractNumId w:val="16"/>
  </w:num>
  <w:num w:numId="18">
    <w:abstractNumId w:val="6"/>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D6E"/>
    <w:rsid w:val="000012A7"/>
    <w:rsid w:val="000135F2"/>
    <w:rsid w:val="00020AA4"/>
    <w:rsid w:val="00032EF6"/>
    <w:rsid w:val="00043882"/>
    <w:rsid w:val="00072A3C"/>
    <w:rsid w:val="001179DE"/>
    <w:rsid w:val="001356F6"/>
    <w:rsid w:val="001C2709"/>
    <w:rsid w:val="00243AD5"/>
    <w:rsid w:val="002664AF"/>
    <w:rsid w:val="002A2C71"/>
    <w:rsid w:val="002B31C4"/>
    <w:rsid w:val="0033309E"/>
    <w:rsid w:val="00370567"/>
    <w:rsid w:val="003842FC"/>
    <w:rsid w:val="003B256C"/>
    <w:rsid w:val="003C6694"/>
    <w:rsid w:val="00416F99"/>
    <w:rsid w:val="00462571"/>
    <w:rsid w:val="005173FD"/>
    <w:rsid w:val="005F2507"/>
    <w:rsid w:val="0070311F"/>
    <w:rsid w:val="00721423"/>
    <w:rsid w:val="0075153E"/>
    <w:rsid w:val="007527A4"/>
    <w:rsid w:val="00757782"/>
    <w:rsid w:val="007753D1"/>
    <w:rsid w:val="00791A87"/>
    <w:rsid w:val="007C77D7"/>
    <w:rsid w:val="00810A76"/>
    <w:rsid w:val="00833207"/>
    <w:rsid w:val="00851859"/>
    <w:rsid w:val="008572E2"/>
    <w:rsid w:val="008C0F33"/>
    <w:rsid w:val="008D3D6E"/>
    <w:rsid w:val="0091296E"/>
    <w:rsid w:val="00944F8A"/>
    <w:rsid w:val="00952728"/>
    <w:rsid w:val="0095355B"/>
    <w:rsid w:val="009C7C0E"/>
    <w:rsid w:val="00A07F85"/>
    <w:rsid w:val="00A67711"/>
    <w:rsid w:val="00AD3A24"/>
    <w:rsid w:val="00B02E32"/>
    <w:rsid w:val="00B30D39"/>
    <w:rsid w:val="00B34F91"/>
    <w:rsid w:val="00B36C0E"/>
    <w:rsid w:val="00B51DEB"/>
    <w:rsid w:val="00B7041B"/>
    <w:rsid w:val="00BD0C84"/>
    <w:rsid w:val="00C13B7D"/>
    <w:rsid w:val="00C673E9"/>
    <w:rsid w:val="00CA2378"/>
    <w:rsid w:val="00CB517A"/>
    <w:rsid w:val="00CE6226"/>
    <w:rsid w:val="00CF1A99"/>
    <w:rsid w:val="00D05DE6"/>
    <w:rsid w:val="00D71380"/>
    <w:rsid w:val="00DA59CB"/>
    <w:rsid w:val="00DB4F2E"/>
    <w:rsid w:val="00E37E98"/>
    <w:rsid w:val="00E52CA3"/>
    <w:rsid w:val="00F16BA2"/>
    <w:rsid w:val="00FE0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 w:type="character" w:styleId="a5">
    <w:name w:val="Hyperlink"/>
    <w:basedOn w:val="a0"/>
    <w:uiPriority w:val="99"/>
    <w:unhideWhenUsed/>
    <w:rsid w:val="00C673E9"/>
    <w:rPr>
      <w:color w:val="0563C1" w:themeColor="hyperlink"/>
      <w:u w:val="single"/>
    </w:rPr>
  </w:style>
  <w:style w:type="character" w:customStyle="1" w:styleId="1">
    <w:name w:val="Неразрешенное упоминание1"/>
    <w:basedOn w:val="a0"/>
    <w:uiPriority w:val="99"/>
    <w:semiHidden/>
    <w:unhideWhenUsed/>
    <w:rsid w:val="00C67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585">
      <w:bodyDiv w:val="1"/>
      <w:marLeft w:val="0"/>
      <w:marRight w:val="0"/>
      <w:marTop w:val="0"/>
      <w:marBottom w:val="0"/>
      <w:divBdr>
        <w:top w:val="none" w:sz="0" w:space="0" w:color="auto"/>
        <w:left w:val="none" w:sz="0" w:space="0" w:color="auto"/>
        <w:bottom w:val="none" w:sz="0" w:space="0" w:color="auto"/>
        <w:right w:val="none" w:sz="0" w:space="0" w:color="auto"/>
      </w:divBdr>
    </w:div>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19622825">
      <w:bodyDiv w:val="1"/>
      <w:marLeft w:val="0"/>
      <w:marRight w:val="0"/>
      <w:marTop w:val="0"/>
      <w:marBottom w:val="0"/>
      <w:divBdr>
        <w:top w:val="none" w:sz="0" w:space="0" w:color="auto"/>
        <w:left w:val="none" w:sz="0" w:space="0" w:color="auto"/>
        <w:bottom w:val="none" w:sz="0" w:space="0" w:color="auto"/>
        <w:right w:val="none" w:sz="0" w:space="0" w:color="auto"/>
      </w:divBdr>
    </w:div>
    <w:div w:id="39019807">
      <w:bodyDiv w:val="1"/>
      <w:marLeft w:val="0"/>
      <w:marRight w:val="0"/>
      <w:marTop w:val="0"/>
      <w:marBottom w:val="0"/>
      <w:divBdr>
        <w:top w:val="none" w:sz="0" w:space="0" w:color="auto"/>
        <w:left w:val="none" w:sz="0" w:space="0" w:color="auto"/>
        <w:bottom w:val="none" w:sz="0" w:space="0" w:color="auto"/>
        <w:right w:val="none" w:sz="0" w:space="0" w:color="auto"/>
      </w:divBdr>
      <w:divsChild>
        <w:div w:id="949553997">
          <w:marLeft w:val="0"/>
          <w:marRight w:val="0"/>
          <w:marTop w:val="0"/>
          <w:marBottom w:val="0"/>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90878533">
                  <w:marLeft w:val="0"/>
                  <w:marRight w:val="0"/>
                  <w:marTop w:val="0"/>
                  <w:marBottom w:val="0"/>
                  <w:divBdr>
                    <w:top w:val="none" w:sz="0" w:space="0" w:color="auto"/>
                    <w:left w:val="none" w:sz="0" w:space="0" w:color="auto"/>
                    <w:bottom w:val="none" w:sz="0" w:space="0" w:color="auto"/>
                    <w:right w:val="none" w:sz="0" w:space="0" w:color="auto"/>
                  </w:divBdr>
                  <w:divsChild>
                    <w:div w:id="230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55709800">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97914321">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04663016">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38545527">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65827348">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232085972">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482552691">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3013059">
      <w:bodyDiv w:val="1"/>
      <w:marLeft w:val="0"/>
      <w:marRight w:val="0"/>
      <w:marTop w:val="0"/>
      <w:marBottom w:val="0"/>
      <w:divBdr>
        <w:top w:val="none" w:sz="0" w:space="0" w:color="auto"/>
        <w:left w:val="none" w:sz="0" w:space="0" w:color="auto"/>
        <w:bottom w:val="none" w:sz="0" w:space="0" w:color="auto"/>
        <w:right w:val="none" w:sz="0" w:space="0" w:color="auto"/>
      </w:divBdr>
      <w:divsChild>
        <w:div w:id="1763840412">
          <w:marLeft w:val="0"/>
          <w:marRight w:val="0"/>
          <w:marTop w:val="0"/>
          <w:marBottom w:val="0"/>
          <w:divBdr>
            <w:top w:val="none" w:sz="0" w:space="0" w:color="auto"/>
            <w:left w:val="none" w:sz="0" w:space="0" w:color="auto"/>
            <w:bottom w:val="none" w:sz="0" w:space="0" w:color="auto"/>
            <w:right w:val="none" w:sz="0" w:space="0" w:color="auto"/>
          </w:divBdr>
          <w:divsChild>
            <w:div w:id="954678873">
              <w:marLeft w:val="0"/>
              <w:marRight w:val="0"/>
              <w:marTop w:val="0"/>
              <w:marBottom w:val="0"/>
              <w:divBdr>
                <w:top w:val="none" w:sz="0" w:space="0" w:color="auto"/>
                <w:left w:val="none" w:sz="0" w:space="0" w:color="auto"/>
                <w:bottom w:val="none" w:sz="0" w:space="0" w:color="auto"/>
                <w:right w:val="none" w:sz="0" w:space="0" w:color="auto"/>
              </w:divBdr>
              <w:divsChild>
                <w:div w:id="1875267875">
                  <w:marLeft w:val="0"/>
                  <w:marRight w:val="0"/>
                  <w:marTop w:val="0"/>
                  <w:marBottom w:val="0"/>
                  <w:divBdr>
                    <w:top w:val="none" w:sz="0" w:space="0" w:color="auto"/>
                    <w:left w:val="none" w:sz="0" w:space="0" w:color="auto"/>
                    <w:bottom w:val="none" w:sz="0" w:space="0" w:color="auto"/>
                    <w:right w:val="none" w:sz="0" w:space="0" w:color="auto"/>
                  </w:divBdr>
                  <w:divsChild>
                    <w:div w:id="1894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46570364">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603266235">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66252052">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676813317">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77872400">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989866042">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10520459">
      <w:bodyDiv w:val="1"/>
      <w:marLeft w:val="0"/>
      <w:marRight w:val="0"/>
      <w:marTop w:val="0"/>
      <w:marBottom w:val="0"/>
      <w:divBdr>
        <w:top w:val="none" w:sz="0" w:space="0" w:color="auto"/>
        <w:left w:val="none" w:sz="0" w:space="0" w:color="auto"/>
        <w:bottom w:val="none" w:sz="0" w:space="0" w:color="auto"/>
        <w:right w:val="none" w:sz="0" w:space="0" w:color="auto"/>
      </w:divBdr>
    </w:div>
    <w:div w:id="1038553144">
      <w:bodyDiv w:val="1"/>
      <w:marLeft w:val="0"/>
      <w:marRight w:val="0"/>
      <w:marTop w:val="0"/>
      <w:marBottom w:val="0"/>
      <w:divBdr>
        <w:top w:val="none" w:sz="0" w:space="0" w:color="auto"/>
        <w:left w:val="none" w:sz="0" w:space="0" w:color="auto"/>
        <w:bottom w:val="none" w:sz="0" w:space="0" w:color="auto"/>
        <w:right w:val="none" w:sz="0" w:space="0" w:color="auto"/>
      </w:divBdr>
    </w:div>
    <w:div w:id="1044450172">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45855745">
      <w:bodyDiv w:val="1"/>
      <w:marLeft w:val="0"/>
      <w:marRight w:val="0"/>
      <w:marTop w:val="0"/>
      <w:marBottom w:val="0"/>
      <w:divBdr>
        <w:top w:val="none" w:sz="0" w:space="0" w:color="auto"/>
        <w:left w:val="none" w:sz="0" w:space="0" w:color="auto"/>
        <w:bottom w:val="none" w:sz="0" w:space="0" w:color="auto"/>
        <w:right w:val="none" w:sz="0" w:space="0" w:color="auto"/>
      </w:divBdr>
    </w:div>
    <w:div w:id="1164128606">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47567832">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2027619">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29567591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4024079">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402094412">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31777293">
      <w:bodyDiv w:val="1"/>
      <w:marLeft w:val="0"/>
      <w:marRight w:val="0"/>
      <w:marTop w:val="0"/>
      <w:marBottom w:val="0"/>
      <w:divBdr>
        <w:top w:val="none" w:sz="0" w:space="0" w:color="auto"/>
        <w:left w:val="none" w:sz="0" w:space="0" w:color="auto"/>
        <w:bottom w:val="none" w:sz="0" w:space="0" w:color="auto"/>
        <w:right w:val="none" w:sz="0" w:space="0" w:color="auto"/>
      </w:divBdr>
    </w:div>
    <w:div w:id="1434787930">
      <w:bodyDiv w:val="1"/>
      <w:marLeft w:val="0"/>
      <w:marRight w:val="0"/>
      <w:marTop w:val="0"/>
      <w:marBottom w:val="0"/>
      <w:divBdr>
        <w:top w:val="none" w:sz="0" w:space="0" w:color="auto"/>
        <w:left w:val="none" w:sz="0" w:space="0" w:color="auto"/>
        <w:bottom w:val="none" w:sz="0" w:space="0" w:color="auto"/>
        <w:right w:val="none" w:sz="0" w:space="0" w:color="auto"/>
      </w:divBdr>
    </w:div>
    <w:div w:id="1439907552">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578517948">
      <w:bodyDiv w:val="1"/>
      <w:marLeft w:val="0"/>
      <w:marRight w:val="0"/>
      <w:marTop w:val="0"/>
      <w:marBottom w:val="0"/>
      <w:divBdr>
        <w:top w:val="none" w:sz="0" w:space="0" w:color="auto"/>
        <w:left w:val="none" w:sz="0" w:space="0" w:color="auto"/>
        <w:bottom w:val="none" w:sz="0" w:space="0" w:color="auto"/>
        <w:right w:val="none" w:sz="0" w:space="0" w:color="auto"/>
      </w:divBdr>
    </w:div>
    <w:div w:id="1600455170">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14235903">
      <w:bodyDiv w:val="1"/>
      <w:marLeft w:val="0"/>
      <w:marRight w:val="0"/>
      <w:marTop w:val="0"/>
      <w:marBottom w:val="0"/>
      <w:divBdr>
        <w:top w:val="none" w:sz="0" w:space="0" w:color="auto"/>
        <w:left w:val="none" w:sz="0" w:space="0" w:color="auto"/>
        <w:bottom w:val="none" w:sz="0" w:space="0" w:color="auto"/>
        <w:right w:val="none" w:sz="0" w:space="0" w:color="auto"/>
      </w:divBdr>
    </w:div>
    <w:div w:id="1737967691">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2890562">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243132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70138453">
      <w:bodyDiv w:val="1"/>
      <w:marLeft w:val="0"/>
      <w:marRight w:val="0"/>
      <w:marTop w:val="0"/>
      <w:marBottom w:val="0"/>
      <w:divBdr>
        <w:top w:val="none" w:sz="0" w:space="0" w:color="auto"/>
        <w:left w:val="none" w:sz="0" w:space="0" w:color="auto"/>
        <w:bottom w:val="none" w:sz="0" w:space="0" w:color="auto"/>
        <w:right w:val="none" w:sz="0" w:space="0" w:color="auto"/>
      </w:divBdr>
    </w:div>
    <w:div w:id="1887181823">
      <w:bodyDiv w:val="1"/>
      <w:marLeft w:val="0"/>
      <w:marRight w:val="0"/>
      <w:marTop w:val="0"/>
      <w:marBottom w:val="0"/>
      <w:divBdr>
        <w:top w:val="none" w:sz="0" w:space="0" w:color="auto"/>
        <w:left w:val="none" w:sz="0" w:space="0" w:color="auto"/>
        <w:bottom w:val="none" w:sz="0" w:space="0" w:color="auto"/>
        <w:right w:val="none" w:sz="0" w:space="0" w:color="auto"/>
      </w:divBdr>
    </w:div>
    <w:div w:id="1894079107">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 w:id="211558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TotalTime>
  <Pages>2</Pages>
  <Words>453</Words>
  <Characters>2584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Исковое заявление о взыскании процентов за пользование чужими денежными средствами в связи с неисполнением судебного акта</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Возражение на исковое заявление о взыскании страховой выплаты в связи с полной гибелью транспортного средства</dc:title>
  <dc:subject/>
  <dc:creator>Assistentus.ru</dc:creator>
  <cp:keywords/>
  <dc:description/>
  <cp:lastModifiedBy>Колеватов Денис</cp:lastModifiedBy>
  <cp:revision>35</cp:revision>
  <dcterms:created xsi:type="dcterms:W3CDTF">2024-10-02T16:50:00Z</dcterms:created>
  <dcterms:modified xsi:type="dcterms:W3CDTF">2025-05-05T04:32:00Z</dcterms:modified>
</cp:coreProperties>
</file>