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38DF" w14:textId="72FE418A" w:rsidR="003D3AFB" w:rsidRPr="003D3AFB" w:rsidRDefault="003D3AFB" w:rsidP="003D3A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3D3AFB">
        <w:rPr>
          <w:rFonts w:ascii="Times New Roman" w:hAnsi="Times New Roman" w:cs="Times New Roman"/>
          <w:sz w:val="28"/>
          <w:szCs w:val="28"/>
        </w:rPr>
        <w:br/>
        <w:t>г. Курган, ул. 101010, д. 1</w:t>
      </w:r>
    </w:p>
    <w:p w14:paraId="542385EC" w14:textId="4DD6D598" w:rsidR="003D3AFB" w:rsidRPr="003D3AFB" w:rsidRDefault="003D3AFB" w:rsidP="003D3A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Ответчик:</w:t>
      </w:r>
      <w:r w:rsidRPr="003D3AFB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3D3AFB">
        <w:rPr>
          <w:rFonts w:ascii="Times New Roman" w:hAnsi="Times New Roman" w:cs="Times New Roman"/>
          <w:sz w:val="28"/>
          <w:szCs w:val="28"/>
        </w:rPr>
        <w:t>РесурсКомфорт</w:t>
      </w:r>
      <w:proofErr w:type="spellEnd"/>
      <w:r w:rsidRPr="003D3AFB">
        <w:rPr>
          <w:rFonts w:ascii="Times New Roman" w:hAnsi="Times New Roman" w:cs="Times New Roman"/>
          <w:sz w:val="28"/>
          <w:szCs w:val="28"/>
        </w:rPr>
        <w:t>»</w:t>
      </w:r>
      <w:r w:rsidRPr="003D3AFB">
        <w:rPr>
          <w:rFonts w:ascii="Times New Roman" w:hAnsi="Times New Roman" w:cs="Times New Roman"/>
          <w:sz w:val="28"/>
          <w:szCs w:val="28"/>
        </w:rPr>
        <w:br/>
        <w:t>ИНН 1010101010</w:t>
      </w:r>
      <w:r w:rsidRPr="003D3AFB">
        <w:rPr>
          <w:rFonts w:ascii="Times New Roman" w:hAnsi="Times New Roman" w:cs="Times New Roman"/>
          <w:sz w:val="28"/>
          <w:szCs w:val="28"/>
        </w:rPr>
        <w:br/>
        <w:t>ОГРН 1010101010101</w:t>
      </w:r>
      <w:r w:rsidRPr="003D3AFB">
        <w:rPr>
          <w:rFonts w:ascii="Times New Roman" w:hAnsi="Times New Roman" w:cs="Times New Roman"/>
          <w:sz w:val="28"/>
          <w:szCs w:val="28"/>
        </w:rPr>
        <w:br/>
        <w:t>Адрес: 101010, г. Курган, ул. Коммунальная, д. 10</w:t>
      </w:r>
      <w:r w:rsidRPr="003D3AFB">
        <w:rPr>
          <w:rFonts w:ascii="Times New Roman" w:hAnsi="Times New Roman" w:cs="Times New Roman"/>
          <w:sz w:val="28"/>
          <w:szCs w:val="28"/>
        </w:rPr>
        <w:br/>
        <w:t>тел.: 8(101)010-10-10</w:t>
      </w:r>
    </w:p>
    <w:p w14:paraId="71D59070" w14:textId="77777777" w:rsidR="003D3AFB" w:rsidRPr="003D3AFB" w:rsidRDefault="003D3AFB" w:rsidP="003D3A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Истец:</w:t>
      </w:r>
      <w:r w:rsidRPr="003D3AFB">
        <w:rPr>
          <w:rFonts w:ascii="Times New Roman" w:hAnsi="Times New Roman" w:cs="Times New Roman"/>
          <w:sz w:val="28"/>
          <w:szCs w:val="28"/>
        </w:rPr>
        <w:br/>
        <w:t>Симонова Дарья Петровна</w:t>
      </w:r>
      <w:r w:rsidRPr="003D3AFB">
        <w:rPr>
          <w:rFonts w:ascii="Times New Roman" w:hAnsi="Times New Roman" w:cs="Times New Roman"/>
          <w:sz w:val="28"/>
          <w:szCs w:val="28"/>
        </w:rPr>
        <w:br/>
        <w:t>Адрес: 101010, г. Курган, ул. Зеленая, д. 11, кв. 10</w:t>
      </w:r>
      <w:r w:rsidRPr="003D3AFB">
        <w:rPr>
          <w:rFonts w:ascii="Times New Roman" w:hAnsi="Times New Roman" w:cs="Times New Roman"/>
          <w:sz w:val="28"/>
          <w:szCs w:val="28"/>
        </w:rPr>
        <w:br/>
        <w:t>тел.: 8(101)101-11-11</w:t>
      </w:r>
    </w:p>
    <w:p w14:paraId="2913137F" w14:textId="77777777" w:rsidR="003D3AFB" w:rsidRPr="003D3AFB" w:rsidRDefault="003D3AFB" w:rsidP="003D3A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Дело № 1-1010/2025</w:t>
      </w:r>
    </w:p>
    <w:p w14:paraId="6852D9E7" w14:textId="77777777" w:rsidR="003D3AFB" w:rsidRDefault="003D3AFB" w:rsidP="003D3AF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AFB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</w:t>
      </w:r>
    </w:p>
    <w:p w14:paraId="5BDFBDE3" w14:textId="45CD195D" w:rsidR="003D3AFB" w:rsidRPr="003D3AFB" w:rsidRDefault="003D3AFB" w:rsidP="003D3A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взыскании убытков, причинённых затоплением квартиры</w:t>
      </w:r>
    </w:p>
    <w:p w14:paraId="318483A2" w14:textId="77777777" w:rsidR="003D3AFB" w:rsidRP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Истец обратилась в суд с исковым заявлением к ООО «</w:t>
      </w:r>
      <w:proofErr w:type="spellStart"/>
      <w:r w:rsidRPr="003D3AFB">
        <w:rPr>
          <w:rFonts w:ascii="Times New Roman" w:hAnsi="Times New Roman" w:cs="Times New Roman"/>
          <w:sz w:val="28"/>
          <w:szCs w:val="28"/>
        </w:rPr>
        <w:t>РесурсКомфорт</w:t>
      </w:r>
      <w:proofErr w:type="spellEnd"/>
      <w:r w:rsidRPr="003D3AFB">
        <w:rPr>
          <w:rFonts w:ascii="Times New Roman" w:hAnsi="Times New Roman" w:cs="Times New Roman"/>
          <w:sz w:val="28"/>
          <w:szCs w:val="28"/>
        </w:rPr>
        <w:t>» о взыскании ущерба в размере 215 000 рублей, причинённого в результате затопления её квартиры, произошедшего, как указано в иске, по вине управляющей организации. В качестве основания своей ответственности истец ссылается на неисполнение обязанностей по содержанию общего имущества многоквартирного дома.</w:t>
      </w:r>
    </w:p>
    <w:p w14:paraId="43BAB358" w14:textId="77777777" w:rsidR="003D3AFB" w:rsidRP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С доводами истца ООО «</w:t>
      </w:r>
      <w:proofErr w:type="spellStart"/>
      <w:r w:rsidRPr="003D3AFB">
        <w:rPr>
          <w:rFonts w:ascii="Times New Roman" w:hAnsi="Times New Roman" w:cs="Times New Roman"/>
          <w:sz w:val="28"/>
          <w:szCs w:val="28"/>
        </w:rPr>
        <w:t>РесурсКомфорт</w:t>
      </w:r>
      <w:proofErr w:type="spellEnd"/>
      <w:r w:rsidRPr="003D3AFB">
        <w:rPr>
          <w:rFonts w:ascii="Times New Roman" w:hAnsi="Times New Roman" w:cs="Times New Roman"/>
          <w:sz w:val="28"/>
          <w:szCs w:val="28"/>
        </w:rPr>
        <w:t>» не может согласиться, поскольку изложенные в иске обстоятельства не соответствуют фактическому положению дел. Акт № 101 от 01.03.2025, составленный с участием сотрудников управляющей организации и представителя истца, указывает на то, что причиной протечки стала неисправность гибкой подводки к смесителю на кухне квартиры, расположенной этажом выше (квартира № 12). Согласно пункту 2 Правил содержания общего имущества (Постановление Правительства РФ № 491 от 13.08.2006), данное сантехническое оборудование не входит в состав общего имущества, а потому не может находиться на обслуживании управляющей организации.</w:t>
      </w:r>
    </w:p>
    <w:p w14:paraId="6C7F1A79" w14:textId="77777777" w:rsidR="003D3AFB" w:rsidRP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D3AFB">
        <w:rPr>
          <w:rFonts w:ascii="Times New Roman" w:hAnsi="Times New Roman" w:cs="Times New Roman"/>
          <w:sz w:val="28"/>
          <w:szCs w:val="28"/>
        </w:rPr>
        <w:t>РесурсКомфорт</w:t>
      </w:r>
      <w:proofErr w:type="spellEnd"/>
      <w:r w:rsidRPr="003D3AFB">
        <w:rPr>
          <w:rFonts w:ascii="Times New Roman" w:hAnsi="Times New Roman" w:cs="Times New Roman"/>
          <w:sz w:val="28"/>
          <w:szCs w:val="28"/>
        </w:rPr>
        <w:t xml:space="preserve">» надлежащим образом исполняет обязательства по управлению многоквартирным домом. В подтверждение прилагаются копии актов технических осмотров, журналов заявок и отчётов о проведённом плановом ремонте стояков водоснабжения. Оснований полагать, что компания допустила бездействие либо ненадлежащее исполнение обязанностей, не имеется. Кроме того, истцом не представлено доказательств наличия </w:t>
      </w:r>
      <w:r w:rsidRPr="003D3AFB">
        <w:rPr>
          <w:rFonts w:ascii="Times New Roman" w:hAnsi="Times New Roman" w:cs="Times New Roman"/>
          <w:sz w:val="28"/>
          <w:szCs w:val="28"/>
        </w:rPr>
        <w:lastRenderedPageBreak/>
        <w:t>причинно-следственной связи между действиями ООО «</w:t>
      </w:r>
      <w:proofErr w:type="spellStart"/>
      <w:r w:rsidRPr="003D3AFB">
        <w:rPr>
          <w:rFonts w:ascii="Times New Roman" w:hAnsi="Times New Roman" w:cs="Times New Roman"/>
          <w:sz w:val="28"/>
          <w:szCs w:val="28"/>
        </w:rPr>
        <w:t>РесурсКомфорт</w:t>
      </w:r>
      <w:proofErr w:type="spellEnd"/>
      <w:r w:rsidRPr="003D3AFB">
        <w:rPr>
          <w:rFonts w:ascii="Times New Roman" w:hAnsi="Times New Roman" w:cs="Times New Roman"/>
          <w:sz w:val="28"/>
          <w:szCs w:val="28"/>
        </w:rPr>
        <w:t>» и наступлением вреда.</w:t>
      </w:r>
    </w:p>
    <w:p w14:paraId="63277630" w14:textId="77777777" w:rsidR="003D3AFB" w:rsidRP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Оспаривается также размер заявленного ущерба. Заключение оценщика выполнено без проведения натурного осмотра и содержит расчёты, не подкреплённые подтверждающими документами. Ответчик полагает целесообразным провести судебную строительно-техническую экспертизу для установления реального объёма и стоимости повреждений.</w:t>
      </w:r>
    </w:p>
    <w:p w14:paraId="02874157" w14:textId="6054BDF0" w:rsidR="003D3AFB" w:rsidRP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35, 56,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просим суд о</w:t>
      </w:r>
      <w:r w:rsidRPr="003D3AFB">
        <w:rPr>
          <w:rFonts w:ascii="Times New Roman" w:hAnsi="Times New Roman" w:cs="Times New Roman"/>
          <w:sz w:val="28"/>
          <w:szCs w:val="28"/>
        </w:rPr>
        <w:t>тказать истцу в удовлетворении исковых требований в полном объёме</w:t>
      </w:r>
    </w:p>
    <w:p w14:paraId="6390F083" w14:textId="77777777" w:rsid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A788F75" w14:textId="77777777" w:rsid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Копия акта осмотра № 101 от 01.03.2025</w:t>
      </w:r>
    </w:p>
    <w:p w14:paraId="44E04EAB" w14:textId="77777777" w:rsid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Выписка из журнала заявок (февраль – март 2025 г.)</w:t>
      </w:r>
    </w:p>
    <w:p w14:paraId="30A7B05D" w14:textId="77777777" w:rsid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Копия договора управления многоквартирным домом</w:t>
      </w:r>
    </w:p>
    <w:p w14:paraId="2B54C6EE" w14:textId="77777777" w:rsidR="003D3AFB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</w:p>
    <w:p w14:paraId="1A143B69" w14:textId="77777777" w:rsidR="003D3AFB" w:rsidRPr="003D3AFB" w:rsidRDefault="003D3AFB" w:rsidP="003D3AFB">
      <w:pPr>
        <w:rPr>
          <w:rFonts w:ascii="Times New Roman" w:hAnsi="Times New Roman" w:cs="Times New Roman"/>
          <w:sz w:val="28"/>
          <w:szCs w:val="28"/>
        </w:rPr>
      </w:pPr>
      <w:r w:rsidRPr="003D3AFB">
        <w:rPr>
          <w:rFonts w:ascii="Times New Roman" w:hAnsi="Times New Roman" w:cs="Times New Roman"/>
          <w:sz w:val="28"/>
          <w:szCs w:val="28"/>
        </w:rPr>
        <w:t>Дата: 28.05.2025</w:t>
      </w:r>
      <w:r w:rsidRPr="003D3AFB">
        <w:rPr>
          <w:rFonts w:ascii="Times New Roman" w:hAnsi="Times New Roman" w:cs="Times New Roman"/>
          <w:sz w:val="28"/>
          <w:szCs w:val="28"/>
        </w:rPr>
        <w:br/>
        <w:t>Подпись: ____________ /директор ООО «</w:t>
      </w:r>
      <w:proofErr w:type="spellStart"/>
      <w:r w:rsidRPr="003D3AFB">
        <w:rPr>
          <w:rFonts w:ascii="Times New Roman" w:hAnsi="Times New Roman" w:cs="Times New Roman"/>
          <w:sz w:val="28"/>
          <w:szCs w:val="28"/>
        </w:rPr>
        <w:t>РесурсКомфорт</w:t>
      </w:r>
      <w:proofErr w:type="spellEnd"/>
      <w:r w:rsidRPr="003D3AFB">
        <w:rPr>
          <w:rFonts w:ascii="Times New Roman" w:hAnsi="Times New Roman" w:cs="Times New Roman"/>
          <w:sz w:val="28"/>
          <w:szCs w:val="28"/>
        </w:rPr>
        <w:t>» И.В. Макаров/</w:t>
      </w:r>
    </w:p>
    <w:p w14:paraId="355DC539" w14:textId="77777777" w:rsidR="003D3AFB" w:rsidRPr="00BD0C84" w:rsidRDefault="003D3AFB" w:rsidP="003D3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3AF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8"/>
  </w:num>
  <w:num w:numId="2" w16cid:durableId="807825277">
    <w:abstractNumId w:val="36"/>
  </w:num>
  <w:num w:numId="3" w16cid:durableId="1223250258">
    <w:abstractNumId w:val="3"/>
  </w:num>
  <w:num w:numId="4" w16cid:durableId="969821260">
    <w:abstractNumId w:val="35"/>
  </w:num>
  <w:num w:numId="5" w16cid:durableId="2048791273">
    <w:abstractNumId w:val="16"/>
  </w:num>
  <w:num w:numId="6" w16cid:durableId="461391379">
    <w:abstractNumId w:val="32"/>
  </w:num>
  <w:num w:numId="7" w16cid:durableId="1313557712">
    <w:abstractNumId w:val="23"/>
  </w:num>
  <w:num w:numId="8" w16cid:durableId="1647316425">
    <w:abstractNumId w:val="11"/>
  </w:num>
  <w:num w:numId="9" w16cid:durableId="125927133">
    <w:abstractNumId w:val="9"/>
  </w:num>
  <w:num w:numId="10" w16cid:durableId="799804927">
    <w:abstractNumId w:val="15"/>
  </w:num>
  <w:num w:numId="11" w16cid:durableId="318265964">
    <w:abstractNumId w:val="38"/>
  </w:num>
  <w:num w:numId="12" w16cid:durableId="598830574">
    <w:abstractNumId w:val="2"/>
  </w:num>
  <w:num w:numId="13" w16cid:durableId="919556689">
    <w:abstractNumId w:val="6"/>
  </w:num>
  <w:num w:numId="14" w16cid:durableId="1506556483">
    <w:abstractNumId w:val="17"/>
  </w:num>
  <w:num w:numId="15" w16cid:durableId="907570534">
    <w:abstractNumId w:val="25"/>
  </w:num>
  <w:num w:numId="16" w16cid:durableId="758527798">
    <w:abstractNumId w:val="22"/>
  </w:num>
  <w:num w:numId="17" w16cid:durableId="312490902">
    <w:abstractNumId w:val="33"/>
  </w:num>
  <w:num w:numId="18" w16cid:durableId="1732271548">
    <w:abstractNumId w:val="13"/>
  </w:num>
  <w:num w:numId="19" w16cid:durableId="1269432499">
    <w:abstractNumId w:val="21"/>
  </w:num>
  <w:num w:numId="20" w16cid:durableId="1237744854">
    <w:abstractNumId w:val="20"/>
  </w:num>
  <w:num w:numId="21" w16cid:durableId="918709679">
    <w:abstractNumId w:val="27"/>
  </w:num>
  <w:num w:numId="22" w16cid:durableId="1120680974">
    <w:abstractNumId w:val="29"/>
  </w:num>
  <w:num w:numId="23" w16cid:durableId="1855067411">
    <w:abstractNumId w:val="8"/>
  </w:num>
  <w:num w:numId="24" w16cid:durableId="796608283">
    <w:abstractNumId w:val="37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4"/>
  </w:num>
  <w:num w:numId="28" w16cid:durableId="961620628">
    <w:abstractNumId w:val="34"/>
  </w:num>
  <w:num w:numId="29" w16cid:durableId="333534187">
    <w:abstractNumId w:val="7"/>
  </w:num>
  <w:num w:numId="30" w16cid:durableId="158498698">
    <w:abstractNumId w:val="12"/>
  </w:num>
  <w:num w:numId="31" w16cid:durableId="127935242">
    <w:abstractNumId w:val="0"/>
  </w:num>
  <w:num w:numId="32" w16cid:durableId="505172663">
    <w:abstractNumId w:val="30"/>
  </w:num>
  <w:num w:numId="33" w16cid:durableId="1359429203">
    <w:abstractNumId w:val="24"/>
  </w:num>
  <w:num w:numId="34" w16cid:durableId="285162864">
    <w:abstractNumId w:val="39"/>
  </w:num>
  <w:num w:numId="35" w16cid:durableId="801651120">
    <w:abstractNumId w:val="28"/>
  </w:num>
  <w:num w:numId="36" w16cid:durableId="433983547">
    <w:abstractNumId w:val="19"/>
  </w:num>
  <w:num w:numId="37" w16cid:durableId="127554179">
    <w:abstractNumId w:val="31"/>
  </w:num>
  <w:num w:numId="38" w16cid:durableId="710962127">
    <w:abstractNumId w:val="1"/>
  </w:num>
  <w:num w:numId="39" w16cid:durableId="1695425194">
    <w:abstractNumId w:val="10"/>
  </w:num>
  <w:num w:numId="40" w16cid:durableId="1605850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3D3AFB"/>
    <w:rsid w:val="00416F99"/>
    <w:rsid w:val="00462571"/>
    <w:rsid w:val="00486BB2"/>
    <w:rsid w:val="004A6C4F"/>
    <w:rsid w:val="005173FD"/>
    <w:rsid w:val="005F2507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убытков, причиненных затоплением квартиры по вине управляющей компании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2025-05-28T10:25:00Z</dcterms:modified>
</cp:coreProperties>
</file>