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B9845" w14:textId="77777777" w:rsidR="00523917" w:rsidRPr="00523917" w:rsidRDefault="00523917" w:rsidP="005239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91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23917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496D98B6" w14:textId="67489B63" w:rsidR="00523917" w:rsidRPr="00523917" w:rsidRDefault="00523917" w:rsidP="005239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23917">
        <w:rPr>
          <w:rFonts w:ascii="Times New Roman" w:hAnsi="Times New Roman" w:cs="Times New Roman"/>
          <w:sz w:val="28"/>
          <w:szCs w:val="28"/>
        </w:rPr>
        <w:br/>
        <w:t>Петров Александр Сергеевич</w:t>
      </w:r>
      <w:r w:rsidRPr="00523917">
        <w:rPr>
          <w:rFonts w:ascii="Times New Roman" w:hAnsi="Times New Roman" w:cs="Times New Roman"/>
          <w:sz w:val="28"/>
          <w:szCs w:val="28"/>
        </w:rPr>
        <w:br/>
        <w:t>Адрес: 100000, г. Курган, ул. 1</w:t>
      </w:r>
      <w:r>
        <w:rPr>
          <w:rFonts w:ascii="Times New Roman" w:hAnsi="Times New Roman" w:cs="Times New Roman"/>
          <w:sz w:val="28"/>
          <w:szCs w:val="28"/>
        </w:rPr>
        <w:t>0-я, д. 11</w:t>
      </w:r>
      <w:r>
        <w:rPr>
          <w:rFonts w:ascii="Times New Roman" w:hAnsi="Times New Roman" w:cs="Times New Roman"/>
          <w:sz w:val="28"/>
          <w:szCs w:val="28"/>
        </w:rPr>
        <w:br/>
        <w:t>Телефон: 89001001010</w:t>
      </w:r>
    </w:p>
    <w:p w14:paraId="0C884B86" w14:textId="64AF270B" w:rsidR="00523917" w:rsidRPr="00523917" w:rsidRDefault="00523917" w:rsidP="005239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23917">
        <w:rPr>
          <w:rFonts w:ascii="Times New Roman" w:hAnsi="Times New Roman" w:cs="Times New Roman"/>
          <w:sz w:val="28"/>
          <w:szCs w:val="28"/>
        </w:rPr>
        <w:br/>
        <w:t>Смирнов Игорь Викторович</w:t>
      </w:r>
      <w:r w:rsidRPr="00523917">
        <w:rPr>
          <w:rFonts w:ascii="Times New Roman" w:hAnsi="Times New Roman" w:cs="Times New Roman"/>
          <w:sz w:val="28"/>
          <w:szCs w:val="28"/>
        </w:rPr>
        <w:br/>
        <w:t>Адрес: 100000, г. Курган, ул. 1</w:t>
      </w:r>
      <w:r>
        <w:rPr>
          <w:rFonts w:ascii="Times New Roman" w:hAnsi="Times New Roman" w:cs="Times New Roman"/>
          <w:sz w:val="28"/>
          <w:szCs w:val="28"/>
        </w:rPr>
        <w:t>0-я, д. 12</w:t>
      </w:r>
      <w:r>
        <w:rPr>
          <w:rFonts w:ascii="Times New Roman" w:hAnsi="Times New Roman" w:cs="Times New Roman"/>
          <w:sz w:val="28"/>
          <w:szCs w:val="28"/>
        </w:rPr>
        <w:br/>
        <w:t>Телефон: 89001001011</w:t>
      </w:r>
    </w:p>
    <w:p w14:paraId="63C5F924" w14:textId="77777777" w:rsidR="00523917" w:rsidRPr="00523917" w:rsidRDefault="00523917" w:rsidP="005239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b/>
          <w:bCs/>
          <w:sz w:val="28"/>
          <w:szCs w:val="28"/>
        </w:rPr>
        <w:t>Дело № 1010101010</w:t>
      </w:r>
    </w:p>
    <w:p w14:paraId="3CF3D363" w14:textId="77777777" w:rsidR="00523917" w:rsidRPr="00523917" w:rsidRDefault="00523917" w:rsidP="005239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91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710159B9" w14:textId="77777777" w:rsidR="00523917" w:rsidRPr="00523917" w:rsidRDefault="00523917" w:rsidP="005239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на исковое заявление о взыскании задолженности по договору найма</w:t>
      </w:r>
    </w:p>
    <w:p w14:paraId="5BDC0976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Истец обратился в суд с иском о взыскании задолженности по договору найма жилого помещения, утверждая, что ответчик не исполнял обязанность по оплате за пользование жилым помещением. Однако заявленные требования не соответствуют действительным обстоятельствам дела, в связи с чем ответчик считает их необоснованными.</w:t>
      </w:r>
    </w:p>
    <w:p w14:paraId="4B71F567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Между истцом и ответчиком был заключен договор найма жилого помещения, расположенного по адресу: г. Курган, ул. 10-я, д. 12. Согласно условиям договора, ежемесячная плата за пользование жилым помещением составляла 10 000 рублей и должна была вноситься до 10-го числа каждого месяца.</w:t>
      </w:r>
    </w:p>
    <w:p w14:paraId="6DE04828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Ответчик исполнял свои обязательства надлежащим образом и производил оплату в полном объеме. Однако в период с января по март 2024 года истец не передавал квитанции для оплаты, а в апреле 2024 года отказался принять оплату, ссылаясь на якобы имеющуюся задолженность. Истец также не исполнил свои обязательства по договору в части обеспечения надлежащего состояния жилого помещения – в квартире отсутствовало водоснабжение, что делало невозможным ее использование по назначению.</w:t>
      </w:r>
    </w:p>
    <w:p w14:paraId="503D1B45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В июне 2024 года истец направил претензию о взыскании задолженности, не учитывая обстоятельства дела и платежные документы, подтверждающие исполнение обязательств ответчиком.</w:t>
      </w:r>
    </w:p>
    <w:p w14:paraId="25A538F4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 xml:space="preserve">Согласно статье 678 ГК РФ наниматель обязан своевременно вносить плату за жилое помещение. Однако истец нарушил условия договора, не передавая платежные документы, что препятствовало внесению платежей. В </w:t>
      </w:r>
      <w:r w:rsidRPr="00523917">
        <w:rPr>
          <w:rFonts w:ascii="Times New Roman" w:hAnsi="Times New Roman" w:cs="Times New Roman"/>
          <w:sz w:val="28"/>
          <w:szCs w:val="28"/>
        </w:rPr>
        <w:lastRenderedPageBreak/>
        <w:t>силу статьи 328 ГК РФ при неисполнении встречного обязательства одной из сторон другая сторона вправе приостановить исполнение своих обязанностей.</w:t>
      </w:r>
    </w:p>
    <w:p w14:paraId="4E86C208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 xml:space="preserve">Кроме того, истец, как </w:t>
      </w:r>
      <w:proofErr w:type="spellStart"/>
      <w:r w:rsidRPr="0052391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523917">
        <w:rPr>
          <w:rFonts w:ascii="Times New Roman" w:hAnsi="Times New Roman" w:cs="Times New Roman"/>
          <w:sz w:val="28"/>
          <w:szCs w:val="28"/>
        </w:rPr>
        <w:t>, обязан поддерживать жилое помещение в пригодном для проживания состоянии (статья 616 ГК РФ). Неисполнение этой обязанности дает ответчику право требовать уменьшения платы за наем в соответствии с пунктом 2 статьи 682 ГК РФ.</w:t>
      </w:r>
    </w:p>
    <w:p w14:paraId="22CE7B22" w14:textId="378AEB7C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Таким образом, требования истца являются необоснованными, поскольку задолженность ответчика отсутствует, а заявленный размер неустойки является несоразмерным последствиям просрочки.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просим суд: </w:t>
      </w:r>
    </w:p>
    <w:p w14:paraId="22563ECA" w14:textId="77777777" w:rsidR="00523917" w:rsidRP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Отказать истцу в удовлетворении исковых требований в полном объеме.</w:t>
      </w:r>
    </w:p>
    <w:p w14:paraId="61B385E6" w14:textId="77777777" w:rsidR="00523917" w:rsidRP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Взыскать с истца в пользу ответчика судебные расходы, связанные с рассмотрением дела.</w:t>
      </w:r>
    </w:p>
    <w:p w14:paraId="3F24C370" w14:textId="77777777" w:rsidR="00523917" w:rsidRPr="0052391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6A7556" w14:textId="77777777" w:rsidR="00523917" w:rsidRP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Копия договора найма.</w:t>
      </w:r>
    </w:p>
    <w:p w14:paraId="0F2408F6" w14:textId="77777777" w:rsidR="00523917" w:rsidRP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Квитанции об оплате за наем жилого помещения.</w:t>
      </w:r>
    </w:p>
    <w:p w14:paraId="747878FE" w14:textId="77777777" w:rsidR="00523917" w:rsidRP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Копия претензии истца и ответ на претензию.</w:t>
      </w:r>
    </w:p>
    <w:p w14:paraId="4CC69362" w14:textId="6778B921" w:rsid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Фотоматериалы, подтверждающие ненадлежащее состояние жилого помещения.</w:t>
      </w:r>
    </w:p>
    <w:p w14:paraId="1D6312F6" w14:textId="65876E6E" w:rsidR="00523917" w:rsidRPr="00523917" w:rsidRDefault="00523917" w:rsidP="00523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7910F66F" w14:textId="77777777" w:rsidR="00523917" w:rsidRPr="00523917" w:rsidRDefault="00523917" w:rsidP="00523917">
      <w:pPr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Дата: 31 марта 2025 г.</w:t>
      </w:r>
      <w:r w:rsidRPr="00523917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523917">
        <w:rPr>
          <w:rFonts w:ascii="Times New Roman" w:hAnsi="Times New Roman" w:cs="Times New Roman"/>
          <w:b/>
          <w:bCs/>
          <w:sz w:val="28"/>
          <w:szCs w:val="28"/>
        </w:rPr>
        <w:t>Петров А.С.</w:t>
      </w:r>
    </w:p>
    <w:p w14:paraId="71725C96" w14:textId="77777777" w:rsidR="00523917" w:rsidRPr="005F2507" w:rsidRDefault="00523917" w:rsidP="0052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410EA"/>
    <w:multiLevelType w:val="multilevel"/>
    <w:tmpl w:val="4B72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D44A2"/>
    <w:multiLevelType w:val="multilevel"/>
    <w:tmpl w:val="9A6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07E0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23917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найма</dc:title>
  <dc:subject/>
  <dc:creator>Assistentus.ru</dc:creator>
  <cp:keywords/>
  <dc:description/>
  <cp:lastModifiedBy>Колеватов Денис</cp:lastModifiedBy>
  <cp:revision>30</cp:revision>
  <dcterms:created xsi:type="dcterms:W3CDTF">2024-10-02T16:50:00Z</dcterms:created>
  <dcterms:modified xsi:type="dcterms:W3CDTF">2025-04-01T03:54:00Z</dcterms:modified>
</cp:coreProperties>
</file>