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7A6B" w14:textId="77777777" w:rsidR="00EF6FB8" w:rsidRPr="00EF6FB8" w:rsidRDefault="00EF6FB8" w:rsidP="00EF6F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EF6FB8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</w:p>
    <w:p w14:paraId="6E203695" w14:textId="30D19A73" w:rsidR="00EF6FB8" w:rsidRPr="00EF6FB8" w:rsidRDefault="00EF6FB8" w:rsidP="00EF6F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Ответчик:</w:t>
      </w:r>
      <w:r w:rsidRPr="00EF6FB8">
        <w:rPr>
          <w:rFonts w:ascii="Times New Roman" w:hAnsi="Times New Roman" w:cs="Times New Roman"/>
          <w:sz w:val="28"/>
          <w:szCs w:val="28"/>
        </w:rPr>
        <w:br/>
        <w:t>Петров Алексей Викторович</w:t>
      </w:r>
      <w:r w:rsidRPr="00EF6FB8">
        <w:rPr>
          <w:rFonts w:ascii="Times New Roman" w:hAnsi="Times New Roman" w:cs="Times New Roman"/>
          <w:sz w:val="28"/>
          <w:szCs w:val="28"/>
        </w:rPr>
        <w:br/>
        <w:t>г. Курган, ул. Солнечная, д. 100, кв. 10</w:t>
      </w:r>
    </w:p>
    <w:p w14:paraId="64DAD88E" w14:textId="68FF1198" w:rsidR="00EF6FB8" w:rsidRPr="00EF6FB8" w:rsidRDefault="00EF6FB8" w:rsidP="00EF6F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Ответчик (поручитель):</w:t>
      </w:r>
      <w:r w:rsidRPr="00EF6FB8">
        <w:rPr>
          <w:rFonts w:ascii="Times New Roman" w:hAnsi="Times New Roman" w:cs="Times New Roman"/>
          <w:sz w:val="28"/>
          <w:szCs w:val="28"/>
        </w:rPr>
        <w:br/>
        <w:t>Сидорова Марина Олеговна</w:t>
      </w:r>
      <w:r w:rsidRPr="00EF6FB8">
        <w:rPr>
          <w:rFonts w:ascii="Times New Roman" w:hAnsi="Times New Roman" w:cs="Times New Roman"/>
          <w:sz w:val="28"/>
          <w:szCs w:val="28"/>
        </w:rPr>
        <w:br/>
        <w:t>г. Курган, ул. Лесная, д. 11, кв. 1</w:t>
      </w:r>
    </w:p>
    <w:p w14:paraId="3AB2A51D" w14:textId="77777777" w:rsidR="00EF6FB8" w:rsidRPr="00EF6FB8" w:rsidRDefault="00EF6FB8" w:rsidP="00EF6F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Истец:</w:t>
      </w:r>
      <w:r w:rsidRPr="00EF6FB8">
        <w:rPr>
          <w:rFonts w:ascii="Times New Roman" w:hAnsi="Times New Roman" w:cs="Times New Roman"/>
          <w:sz w:val="28"/>
          <w:szCs w:val="28"/>
        </w:rPr>
        <w:br/>
        <w:t>АО «Кредит Финанс»</w:t>
      </w:r>
      <w:r w:rsidRPr="00EF6FB8">
        <w:rPr>
          <w:rFonts w:ascii="Times New Roman" w:hAnsi="Times New Roman" w:cs="Times New Roman"/>
          <w:sz w:val="28"/>
          <w:szCs w:val="28"/>
        </w:rPr>
        <w:br/>
        <w:t>г. Москва, ул. Деловая, д. 10</w:t>
      </w:r>
      <w:r w:rsidRPr="00EF6FB8">
        <w:rPr>
          <w:rFonts w:ascii="Times New Roman" w:hAnsi="Times New Roman" w:cs="Times New Roman"/>
          <w:sz w:val="28"/>
          <w:szCs w:val="28"/>
        </w:rPr>
        <w:br/>
        <w:t>ИНН 1000000001, ОГРН 1000000000001</w:t>
      </w:r>
    </w:p>
    <w:p w14:paraId="72752818" w14:textId="77777777" w:rsidR="00EF6FB8" w:rsidRPr="00EF6FB8" w:rsidRDefault="00EF6FB8" w:rsidP="00EF6F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Дело №: 1-01/2025</w:t>
      </w:r>
    </w:p>
    <w:p w14:paraId="13900367" w14:textId="77777777" w:rsidR="00EF6FB8" w:rsidRPr="00EF6FB8" w:rsidRDefault="00EF6FB8" w:rsidP="00EF6F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EF6FB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кредитному договору</w:t>
      </w:r>
      <w:r w:rsidRPr="00EF6FB8">
        <w:rPr>
          <w:rFonts w:ascii="Times New Roman" w:hAnsi="Times New Roman" w:cs="Times New Roman"/>
          <w:b/>
          <w:bCs/>
          <w:sz w:val="28"/>
          <w:szCs w:val="28"/>
        </w:rPr>
        <w:br/>
        <w:t>с заемщика и поручителя солидарно</w:t>
      </w:r>
    </w:p>
    <w:p w14:paraId="16DF4270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Истцом — АО «Кредит Финанс» — предъявлено исковое заявление о взыскании задолженности по кредитному договору № 1010 от 15 февраля 2022 года, заключенному с Петровым Алексеем Викторовичем, и о привлечении к солидарной ответственности по указанному обязательству Сидоровой Марины Олеговны на основании договора поручительства № 2022/11 от 20 февраля 2022 года.</w:t>
      </w:r>
    </w:p>
    <w:p w14:paraId="0E048920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С предъявленными требованиями не согласны по следующим основаниям.</w:t>
      </w:r>
    </w:p>
    <w:p w14:paraId="5F0D3A35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Во-первых, сумма задолженности, заявленная истцом, является завышенной. В частности, в июле и августе 2023 года Петров А. В. вносил платежи в размере 20 000 рублей и 15 000 рублей соответственно, что подтверждается квитанциями об оплате и банковскими выписками, копии которых прилагаются. Эти суммы истцом в расчет задолженности учтены не были.</w:t>
      </w:r>
    </w:p>
    <w:p w14:paraId="197EFC31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Во-вторых, по договору поручительства, заключенному Сидоровой М. О., срок действия поручительства был ограничен датой 20 февраля 2024 года. Однако иск подан в суд только 5 марта 2025 года, то есть уже после прекращения действия поручительства, что является самостоятельным основанием для освобождения поручителя от обязательства. Данное обстоятельство подтверждается текстом самого договора поручительства, копия которого также прилагается.</w:t>
      </w:r>
    </w:p>
    <w:p w14:paraId="379D9DB9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lastRenderedPageBreak/>
        <w:t>В-третьих, истцом не было направлено поручителю уведомление о просрочке исполнения обязательств заемщиком, в нарушение статьи 367 Гражданского кодекса Российской Федерации. Отсутствие такого уведомления является существенным нарушением, повлекшим прекращение поручительства в связи с утратой возможности защитить свои интересы.</w:t>
      </w:r>
    </w:p>
    <w:p w14:paraId="2998996D" w14:textId="1613B74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Гражданского процессуального кодекса Российской Федерации, статьями 363, 367, 810, 811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EF6FB8">
        <w:rPr>
          <w:rFonts w:ascii="Times New Roman" w:hAnsi="Times New Roman" w:cs="Times New Roman"/>
          <w:sz w:val="28"/>
          <w:szCs w:val="28"/>
        </w:rPr>
        <w:t>тказать АО «Кредит Финанс» в удовлетворении исковых требований о взыскании задолженности по кредитному договору № 1010 от 15.02.2022 с Петрова А. В. и Сидоровой М. О. солидарно, в связи с наличием обстоятельств, свидетельствующих о недействительности заявленного объема требований к поручителю и частичном исполнении обязательства заемщиком.</w:t>
      </w:r>
    </w:p>
    <w:p w14:paraId="1D6B2E71" w14:textId="77777777" w:rsid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F1290E8" w14:textId="77777777" w:rsid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Копии платежных документов Петрова А. В.;</w:t>
      </w:r>
    </w:p>
    <w:p w14:paraId="4AE52A61" w14:textId="77777777" w:rsid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Копия договора поручительства № 2022/11 от 20.02.2022;</w:t>
      </w:r>
    </w:p>
    <w:p w14:paraId="5E42BA65" w14:textId="54979A83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40F59FB0" w14:textId="77777777" w:rsidR="00EF6FB8" w:rsidRPr="00EF6FB8" w:rsidRDefault="00EF6FB8" w:rsidP="00EF6FB8">
      <w:pPr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sz w:val="28"/>
          <w:szCs w:val="28"/>
        </w:rPr>
        <w:t>Дата: 10 апреля 2025 года</w:t>
      </w:r>
      <w:r w:rsidRPr="00EF6FB8">
        <w:rPr>
          <w:rFonts w:ascii="Times New Roman" w:hAnsi="Times New Roman" w:cs="Times New Roman"/>
          <w:sz w:val="28"/>
          <w:szCs w:val="28"/>
        </w:rPr>
        <w:br/>
        <w:t>Подписи: Петров А. В. / Сидорова М. О.</w:t>
      </w:r>
    </w:p>
    <w:p w14:paraId="487DF15E" w14:textId="77777777" w:rsidR="00EF6FB8" w:rsidRPr="00EF6FB8" w:rsidRDefault="00EF6FB8" w:rsidP="00EF6F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25A519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5E5D4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E27A3" w14:textId="2A4C54FA" w:rsidR="00FF2E28" w:rsidRDefault="00FF2E2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9DF6D" w14:textId="77777777" w:rsidR="00EF6FB8" w:rsidRPr="00BE50BA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447992">
    <w:abstractNumId w:val="10"/>
  </w:num>
  <w:num w:numId="2" w16cid:durableId="1600791129">
    <w:abstractNumId w:val="21"/>
  </w:num>
  <w:num w:numId="3" w16cid:durableId="435099486">
    <w:abstractNumId w:val="2"/>
  </w:num>
  <w:num w:numId="4" w16cid:durableId="381710100">
    <w:abstractNumId w:val="19"/>
  </w:num>
  <w:num w:numId="5" w16cid:durableId="1625846241">
    <w:abstractNumId w:val="8"/>
  </w:num>
  <w:num w:numId="6" w16cid:durableId="2085643548">
    <w:abstractNumId w:val="15"/>
  </w:num>
  <w:num w:numId="7" w16cid:durableId="1386642034">
    <w:abstractNumId w:val="12"/>
  </w:num>
  <w:num w:numId="8" w16cid:durableId="1649163900">
    <w:abstractNumId w:val="6"/>
  </w:num>
  <w:num w:numId="9" w16cid:durableId="142738593">
    <w:abstractNumId w:val="5"/>
  </w:num>
  <w:num w:numId="10" w16cid:durableId="778062352">
    <w:abstractNumId w:val="7"/>
  </w:num>
  <w:num w:numId="11" w16cid:durableId="2018462916">
    <w:abstractNumId w:val="22"/>
  </w:num>
  <w:num w:numId="12" w16cid:durableId="330959816">
    <w:abstractNumId w:val="1"/>
  </w:num>
  <w:num w:numId="13" w16cid:durableId="2120030708">
    <w:abstractNumId w:val="4"/>
  </w:num>
  <w:num w:numId="14" w16cid:durableId="1142652674">
    <w:abstractNumId w:val="9"/>
  </w:num>
  <w:num w:numId="15" w16cid:durableId="1826311495">
    <w:abstractNumId w:val="13"/>
  </w:num>
  <w:num w:numId="16" w16cid:durableId="69425202">
    <w:abstractNumId w:val="11"/>
  </w:num>
  <w:num w:numId="17" w16cid:durableId="20129722">
    <w:abstractNumId w:val="17"/>
  </w:num>
  <w:num w:numId="18" w16cid:durableId="305597021">
    <w:abstractNumId w:val="0"/>
  </w:num>
  <w:num w:numId="19" w16cid:durableId="1660578871">
    <w:abstractNumId w:val="20"/>
  </w:num>
  <w:num w:numId="20" w16cid:durableId="834537426">
    <w:abstractNumId w:val="18"/>
  </w:num>
  <w:num w:numId="21" w16cid:durableId="1921594653">
    <w:abstractNumId w:val="16"/>
  </w:num>
  <w:num w:numId="22" w16cid:durableId="2135903741">
    <w:abstractNumId w:val="3"/>
  </w:num>
  <w:num w:numId="23" w16cid:durableId="1074550791">
    <w:abstractNumId w:val="14"/>
  </w:num>
  <w:num w:numId="24" w16cid:durableId="2140415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AF3159"/>
    <w:rsid w:val="00B02E32"/>
    <w:rsid w:val="00B30D39"/>
    <w:rsid w:val="00B51DEB"/>
    <w:rsid w:val="00B7041B"/>
    <w:rsid w:val="00B83852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EF6FB8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2025-04-16T15:43:00Z</dcterms:modified>
</cp:coreProperties>
</file>