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61EE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«Логос»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C61EE0">
        <w:rPr>
          <w:rFonts w:ascii="Times New Roman" w:hAnsi="Times New Roman" w:cs="Times New Roman"/>
          <w:sz w:val="28"/>
          <w:szCs w:val="28"/>
        </w:rPr>
        <w:t xml:space="preserve">обратился в ваше учреждение с целью получения услуг логопеда для моего сына. В свою очередь, логопед Борисов Игорь Валерьевич неоднократно проявлял экспрессию и использовал повышенный тон в отношении моего сына Подтянутого Василия Павловича, что противоречит установленным нормам и стандартам педагогической и медицинской деятельности.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87F61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8590F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53193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313F-ADCB-4649-9FB2-3921E39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логопеда</dc:title>
  <dc:subject/>
  <dc:creator>Assistentus.ru</dc:creator>
  <cp:keywords/>
  <dc:description/>
  <cp:lastModifiedBy>Assistentus.ru</cp:lastModifiedBy>
  <cp:revision>91</cp:revision>
  <dcterms:created xsi:type="dcterms:W3CDTF">2023-06-18T11:11:00Z</dcterms:created>
  <dcterms:modified xsi:type="dcterms:W3CDTF">2023-11-21T07:19:00Z</dcterms:modified>
</cp:coreProperties>
</file>