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44" w:rsidRDefault="00135108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Федеральную антимонопольную службу </w:t>
      </w:r>
    </w:p>
    <w:p w:rsidR="008F1544" w:rsidRDefault="0068098E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8F15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Сибирь</w:t>
      </w:r>
      <w:r w:rsidR="008F1544">
        <w:rPr>
          <w:rFonts w:ascii="Times New Roman" w:hAnsi="Times New Roman" w:cs="Times New Roman"/>
          <w:sz w:val="28"/>
          <w:szCs w:val="28"/>
        </w:rPr>
        <w:t>»</w:t>
      </w:r>
    </w:p>
    <w:p w:rsidR="00195AEE" w:rsidRDefault="008F1544" w:rsidP="00AA6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Маркину Юрию Робертовичу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Вересковый Павел Денисович, </w:t>
      </w:r>
      <w:r w:rsidR="00135108" w:rsidRPr="00135108">
        <w:rPr>
          <w:rFonts w:ascii="Times New Roman" w:hAnsi="Times New Roman" w:cs="Times New Roman"/>
          <w:sz w:val="28"/>
          <w:szCs w:val="28"/>
        </w:rPr>
        <w:t>являю</w:t>
      </w:r>
      <w:r w:rsidR="00D41D1A">
        <w:rPr>
          <w:rFonts w:ascii="Times New Roman" w:hAnsi="Times New Roman" w:cs="Times New Roman"/>
          <w:sz w:val="28"/>
          <w:szCs w:val="28"/>
        </w:rPr>
        <w:t>сь</w:t>
      </w:r>
      <w:r w:rsidR="00135108" w:rsidRPr="00135108">
        <w:rPr>
          <w:rFonts w:ascii="Times New Roman" w:hAnsi="Times New Roman" w:cs="Times New Roman"/>
          <w:sz w:val="28"/>
          <w:szCs w:val="28"/>
        </w:rPr>
        <w:t xml:space="preserve"> жильцом многоквартирного дома</w:t>
      </w:r>
      <w:r w:rsidR="0068098E">
        <w:rPr>
          <w:rFonts w:ascii="Times New Roman" w:hAnsi="Times New Roman" w:cs="Times New Roman"/>
          <w:sz w:val="28"/>
          <w:szCs w:val="28"/>
        </w:rPr>
        <w:t xml:space="preserve">, содержанием которого </w:t>
      </w:r>
      <w:r w:rsidR="00135108">
        <w:rPr>
          <w:rFonts w:ascii="Times New Roman" w:hAnsi="Times New Roman" w:cs="Times New Roman"/>
          <w:sz w:val="28"/>
          <w:szCs w:val="28"/>
        </w:rPr>
        <w:t>занимается управл</w:t>
      </w:r>
      <w:r w:rsidR="00D41D1A">
        <w:rPr>
          <w:rFonts w:ascii="Times New Roman" w:hAnsi="Times New Roman" w:cs="Times New Roman"/>
          <w:sz w:val="28"/>
          <w:szCs w:val="28"/>
        </w:rPr>
        <w:t>я</w:t>
      </w:r>
      <w:r w:rsidR="00135108">
        <w:rPr>
          <w:rFonts w:ascii="Times New Roman" w:hAnsi="Times New Roman" w:cs="Times New Roman"/>
          <w:sz w:val="28"/>
          <w:szCs w:val="28"/>
        </w:rPr>
        <w:t>ющая компания ООО «Заря»</w:t>
      </w:r>
      <w:r w:rsidR="0068098E">
        <w:rPr>
          <w:rFonts w:ascii="Times New Roman" w:hAnsi="Times New Roman" w:cs="Times New Roman"/>
          <w:sz w:val="28"/>
          <w:szCs w:val="28"/>
        </w:rPr>
        <w:t xml:space="preserve">. </w:t>
      </w:r>
      <w:r w:rsidR="00D41D1A" w:rsidRPr="00D41D1A">
        <w:rPr>
          <w:rFonts w:ascii="Times New Roman" w:hAnsi="Times New Roman" w:cs="Times New Roman"/>
          <w:sz w:val="28"/>
          <w:szCs w:val="28"/>
        </w:rPr>
        <w:t>Основанием для моей жалобы служит факт навязывания управляющей компанией "Заря" дополнительных услуг, которые не являются обязательными для эффективного обслуживания многоквартирного дома.</w:t>
      </w:r>
      <w:r w:rsidR="00D41D1A">
        <w:rPr>
          <w:rFonts w:ascii="Times New Roman" w:hAnsi="Times New Roman" w:cs="Times New Roman"/>
          <w:sz w:val="28"/>
          <w:szCs w:val="28"/>
        </w:rPr>
        <w:t xml:space="preserve"> В частности, у</w:t>
      </w:r>
      <w:r w:rsidR="00D41D1A" w:rsidRPr="00D41D1A">
        <w:rPr>
          <w:rFonts w:ascii="Times New Roman" w:hAnsi="Times New Roman" w:cs="Times New Roman"/>
          <w:sz w:val="28"/>
          <w:szCs w:val="28"/>
        </w:rPr>
        <w:t>слуги по установке и обслуживанию дополнительных видеонаблюдени</w:t>
      </w:r>
      <w:r w:rsidR="00D41D1A">
        <w:rPr>
          <w:rFonts w:ascii="Times New Roman" w:hAnsi="Times New Roman" w:cs="Times New Roman"/>
          <w:sz w:val="28"/>
          <w:szCs w:val="28"/>
        </w:rPr>
        <w:t>я</w:t>
      </w:r>
      <w:r w:rsidR="00D41D1A" w:rsidRPr="00D41D1A">
        <w:rPr>
          <w:rFonts w:ascii="Times New Roman" w:hAnsi="Times New Roman" w:cs="Times New Roman"/>
          <w:sz w:val="28"/>
          <w:szCs w:val="28"/>
        </w:rPr>
        <w:t xml:space="preserve"> и систем безопасности, которые не согласованы с жильцами и не соответствуют </w:t>
      </w:r>
      <w:r w:rsidR="00D41D1A">
        <w:rPr>
          <w:rFonts w:ascii="Times New Roman" w:hAnsi="Times New Roman" w:cs="Times New Roman"/>
          <w:sz w:val="28"/>
          <w:szCs w:val="28"/>
        </w:rPr>
        <w:t xml:space="preserve">их </w:t>
      </w:r>
      <w:r w:rsidR="00D41D1A" w:rsidRPr="00D41D1A">
        <w:rPr>
          <w:rFonts w:ascii="Times New Roman" w:hAnsi="Times New Roman" w:cs="Times New Roman"/>
          <w:sz w:val="28"/>
          <w:szCs w:val="28"/>
        </w:rPr>
        <w:t>потребностям</w:t>
      </w:r>
      <w:r w:rsidR="00D41D1A">
        <w:rPr>
          <w:rFonts w:ascii="Times New Roman" w:hAnsi="Times New Roman" w:cs="Times New Roman"/>
          <w:sz w:val="28"/>
          <w:szCs w:val="28"/>
        </w:rPr>
        <w:t>, а также п</w:t>
      </w:r>
      <w:r w:rsidR="00D41D1A" w:rsidRPr="00D41D1A">
        <w:rPr>
          <w:rFonts w:ascii="Times New Roman" w:hAnsi="Times New Roman" w:cs="Times New Roman"/>
          <w:sz w:val="28"/>
          <w:szCs w:val="28"/>
        </w:rPr>
        <w:t>роведение незапланированных косметических ремонтов в квартирах, не согласованных с жильцами и не оговоренных в договоре об управлении.</w:t>
      </w:r>
    </w:p>
    <w:p w:rsidR="00706A6D" w:rsidRDefault="008F1544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  <w:r w:rsidR="00D41D1A" w:rsidRPr="00D41D1A">
        <w:rPr>
          <w:rFonts w:ascii="Times New Roman" w:hAnsi="Times New Roman" w:cs="Times New Roman"/>
          <w:sz w:val="28"/>
          <w:szCs w:val="28"/>
        </w:rPr>
        <w:t>прошу вас провести расследование данного случая и принять необходимые меры для восстановления соблюдения законов о конкуренции на рынке управления многоквартирными домами</w:t>
      </w:r>
      <w:r w:rsidR="00D11A0A">
        <w:rPr>
          <w:rFonts w:ascii="Times New Roman" w:hAnsi="Times New Roman" w:cs="Times New Roman"/>
          <w:sz w:val="28"/>
          <w:szCs w:val="28"/>
        </w:rPr>
        <w:t xml:space="preserve">. </w:t>
      </w:r>
      <w:r w:rsidR="0070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A0A" w:rsidRDefault="00D11A0A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D11A0A" w:rsidRDefault="00D41D1A" w:rsidP="00D11A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41D1A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1D1A">
        <w:rPr>
          <w:rFonts w:ascii="Times New Roman" w:hAnsi="Times New Roman" w:cs="Times New Roman"/>
          <w:sz w:val="28"/>
          <w:szCs w:val="28"/>
        </w:rPr>
        <w:t xml:space="preserve"> договора об управлении</w:t>
      </w:r>
      <w:r>
        <w:rPr>
          <w:rFonts w:ascii="Times New Roman" w:hAnsi="Times New Roman" w:cs="Times New Roman"/>
          <w:sz w:val="28"/>
          <w:szCs w:val="28"/>
        </w:rPr>
        <w:t xml:space="preserve"> домом с ООО «Заря»</w:t>
      </w:r>
      <w:r w:rsidR="00D11A0A">
        <w:rPr>
          <w:rFonts w:ascii="Times New Roman" w:hAnsi="Times New Roman" w:cs="Times New Roman"/>
          <w:sz w:val="28"/>
          <w:szCs w:val="28"/>
        </w:rPr>
        <w:t>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D3613E" w:rsidRPr="00D3613E" w:rsidRDefault="006E2609" w:rsidP="00F22F7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  <w:bookmarkStart w:id="0" w:name="_GoBack"/>
      <w:bookmarkEnd w:id="0"/>
      <w:r w:rsidR="002C21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84A45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E7"/>
    <w:rsid w:val="008814EC"/>
    <w:rsid w:val="00887ABE"/>
    <w:rsid w:val="00890DA5"/>
    <w:rsid w:val="008B27D5"/>
    <w:rsid w:val="008C158E"/>
    <w:rsid w:val="008C64F8"/>
    <w:rsid w:val="008C75AA"/>
    <w:rsid w:val="008D6CA1"/>
    <w:rsid w:val="008F1544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2F72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3DAE-5098-447C-8589-AC78949A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управляющую компанию в ФАС</dc:title>
  <dc:subject/>
  <dc:creator>Assistentus.ru</dc:creator>
  <cp:keywords/>
  <dc:description/>
  <cp:lastModifiedBy>Assistentus.ru</cp:lastModifiedBy>
  <cp:revision>20</cp:revision>
  <dcterms:created xsi:type="dcterms:W3CDTF">2023-09-08T10:29:00Z</dcterms:created>
  <dcterms:modified xsi:type="dcterms:W3CDTF">2023-12-05T15:00:00Z</dcterms:modified>
</cp:coreProperties>
</file>